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B1B3" w14:textId="361F7BC1"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681029" w:rsidRPr="00681029">
        <w:rPr>
          <w:rFonts w:ascii="MS UI Gothic" w:eastAsia="MS UI Gothic" w:hAnsi="MS UI Gothic" w:hint="eastAsia"/>
          <w:color w:val="000000" w:themeColor="text1"/>
          <w:sz w:val="24"/>
        </w:rPr>
        <w:t>医薬品における逸脱管理/適切なOOS・OOT判断と運用</w:t>
      </w:r>
    </w:p>
    <w:p w14:paraId="3C215FA9" w14:textId="5AA9F46E" w:rsidR="00692CE8" w:rsidRDefault="00692CE8" w:rsidP="00146895">
      <w:pPr>
        <w:spacing w:line="44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FB60BD">
        <w:rPr>
          <w:rFonts w:ascii="MS UI Gothic" w:eastAsia="MS UI Gothic" w:hAnsi="MS UI Gothic" w:hint="eastAsia"/>
          <w:color w:val="000000" w:themeColor="text1"/>
          <w:sz w:val="24"/>
          <w:highlight w:val="yellow"/>
        </w:rPr>
        <w:t>GMPにおいて、逸脱とOOSはとても重要な仕組みで、問題のある製品を出荷しないためのものである。紅麹サプリメントで多くの死者と健康被害が起きた。製造工程で青かびがあるとの現場の声があり、QAに伝えたが「問題なし」と判断した。そこでもっと興味持って調べていたらと思うが、悲しいかなそれを判断するだけの基礎能力がなかったものと思われる。</w:t>
      </w:r>
      <w:r>
        <w:rPr>
          <w:rFonts w:ascii="MS UI Gothic" w:eastAsia="MS UI Gothic" w:hAnsi="MS UI Gothic" w:hint="eastAsia"/>
          <w:color w:val="000000" w:themeColor="text1"/>
          <w:sz w:val="24"/>
        </w:rPr>
        <w:t xml:space="preserve">　</w:t>
      </w:r>
    </w:p>
    <w:p w14:paraId="4C93D569" w14:textId="6D64E50E" w:rsidR="006D1994" w:rsidRDefault="006D1994" w:rsidP="00146895">
      <w:pPr>
        <w:spacing w:line="44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多くの製造所の改善命令や第三者委員会報告を見ていると、QAとQCの力が低下しているように思えてならない。それはスタッフだけでなく、QA長とQC長も同じである。なぜ、もっと品質保証のプロとして自分の力を高めないのか不思議でならない。</w:t>
      </w:r>
    </w:p>
    <w:p w14:paraId="248A081C" w14:textId="00128283" w:rsidR="006D1994" w:rsidRDefault="006D1994" w:rsidP="00146895">
      <w:pPr>
        <w:spacing w:line="44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本セミナーはQAとQCのレベルUpを願って開催している。</w:t>
      </w:r>
    </w:p>
    <w:p w14:paraId="2D04F514" w14:textId="6B6EE1C0" w:rsidR="00143B10" w:rsidRPr="00027380" w:rsidRDefault="004F6CC3" w:rsidP="00146895">
      <w:pPr>
        <w:spacing w:line="44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6D1994">
        <w:rPr>
          <w:rFonts w:ascii="MS UI Gothic" w:eastAsia="MS UI Gothic" w:hAnsi="MS UI Gothic" w:hint="eastAsia"/>
          <w:color w:val="000000" w:themeColor="text1"/>
          <w:sz w:val="24"/>
        </w:rPr>
        <w:t>製造所の承認書との齟齬、GMP不備・不正が後を絶たない。徳島県の製造所は改善命令を受けて改善して生産を県の確認を受けて行っていたら、また承認書との齟齬が見つかった。</w:t>
      </w:r>
      <w:r w:rsidR="006D1994">
        <w:rPr>
          <w:rFonts w:ascii="MS UI Gothic" w:eastAsia="MS UI Gothic" w:hAnsi="MS UI Gothic" w:hint="eastAsia"/>
          <w:color w:val="000000" w:themeColor="text1"/>
          <w:sz w:val="24"/>
        </w:rPr>
        <w:t>これらは力が落ちている一例である。</w:t>
      </w:r>
    </w:p>
    <w:p w14:paraId="5AC6C459" w14:textId="68C96EAB" w:rsidR="00BC6289" w:rsidRPr="00EF7F22" w:rsidRDefault="00BC6289" w:rsidP="00DE39DF">
      <w:pPr>
        <w:spacing w:line="400" w:lineRule="exact"/>
        <w:ind w:firstLineChars="100" w:firstLine="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GMP省令の改正</w:t>
      </w:r>
      <w:r w:rsidR="00B640D1" w:rsidRPr="00EF7F22">
        <w:rPr>
          <w:rFonts w:ascii="MS UI Gothic" w:eastAsia="MS UI Gothic" w:hAnsi="MS UI Gothic" w:hint="eastAsia"/>
          <w:color w:val="000000" w:themeColor="text1"/>
          <w:sz w:val="24"/>
        </w:rPr>
        <w:t>では</w:t>
      </w:r>
      <w:r w:rsidRPr="00EF7F22">
        <w:rPr>
          <w:rFonts w:ascii="MS UI Gothic" w:eastAsia="MS UI Gothic" w:hAnsi="MS UI Gothic" w:hint="eastAsia"/>
          <w:color w:val="000000" w:themeColor="text1"/>
          <w:sz w:val="24"/>
        </w:rPr>
        <w:t>CAPAやデータインテグリティについても要求され</w:t>
      </w:r>
      <w:r w:rsidR="00B640D1" w:rsidRPr="00EF7F22">
        <w:rPr>
          <w:rFonts w:ascii="MS UI Gothic" w:eastAsia="MS UI Gothic" w:hAnsi="MS UI Gothic" w:hint="eastAsia"/>
          <w:color w:val="000000" w:themeColor="text1"/>
          <w:sz w:val="24"/>
        </w:rPr>
        <w:t>ている</w:t>
      </w:r>
      <w:r w:rsidRPr="00EF7F22">
        <w:rPr>
          <w:rFonts w:ascii="MS UI Gothic" w:eastAsia="MS UI Gothic" w:hAnsi="MS UI Gothic" w:hint="eastAsia"/>
          <w:color w:val="000000" w:themeColor="text1"/>
          <w:sz w:val="24"/>
        </w:rPr>
        <w:t>。</w:t>
      </w:r>
      <w:r w:rsidR="00B640D1" w:rsidRPr="00EF7F22">
        <w:rPr>
          <w:rFonts w:ascii="MS UI Gothic" w:eastAsia="MS UI Gothic" w:hAnsi="MS UI Gothic" w:hint="eastAsia"/>
          <w:color w:val="000000" w:themeColor="text1"/>
          <w:sz w:val="24"/>
        </w:rPr>
        <w:t>また逐条解説ではOOSについても説明されている。</w:t>
      </w:r>
      <w:r w:rsidRPr="00EF7F22">
        <w:rPr>
          <w:rFonts w:ascii="MS UI Gothic" w:eastAsia="MS UI Gothic" w:hAnsi="MS UI Gothic" w:hint="eastAsia"/>
          <w:color w:val="000000" w:themeColor="text1"/>
          <w:sz w:val="24"/>
        </w:rPr>
        <w:t>QA（品質保証）業務の強化も盛り込まれ</w:t>
      </w:r>
      <w:r w:rsidR="00B640D1" w:rsidRPr="00EF7F22">
        <w:rPr>
          <w:rFonts w:ascii="MS UI Gothic" w:eastAsia="MS UI Gothic" w:hAnsi="MS UI Gothic" w:hint="eastAsia"/>
          <w:color w:val="000000" w:themeColor="text1"/>
          <w:sz w:val="24"/>
        </w:rPr>
        <w:t>た。</w:t>
      </w:r>
      <w:r w:rsidRPr="00EF7F22">
        <w:rPr>
          <w:rFonts w:ascii="MS UI Gothic" w:eastAsia="MS UI Gothic" w:hAnsi="MS UI Gothic" w:hint="eastAsia"/>
          <w:color w:val="000000" w:themeColor="text1"/>
          <w:sz w:val="24"/>
        </w:rPr>
        <w:t>それを理解したうえでOOSと逸脱を考えていきたい。</w:t>
      </w:r>
      <w:r w:rsidR="006F3D4D" w:rsidRPr="00EF7F22">
        <w:rPr>
          <w:rFonts w:ascii="MS UI Gothic" w:eastAsia="MS UI Gothic" w:hAnsi="MS UI Gothic" w:hint="eastAsia"/>
          <w:color w:val="000000" w:themeColor="text1"/>
          <w:sz w:val="24"/>
        </w:rPr>
        <w:t>2022年版GMP事例集ではこれまでなかったこともそ</w:t>
      </w:r>
      <w:r w:rsidR="004F6CC3">
        <w:rPr>
          <w:rFonts w:ascii="MS UI Gothic" w:eastAsia="MS UI Gothic" w:hAnsi="MS UI Gothic" w:hint="eastAsia"/>
          <w:color w:val="000000" w:themeColor="text1"/>
          <w:sz w:val="24"/>
        </w:rPr>
        <w:t>の</w:t>
      </w:r>
      <w:r w:rsidR="006F3D4D" w:rsidRPr="00EF7F22">
        <w:rPr>
          <w:rFonts w:ascii="MS UI Gothic" w:eastAsia="MS UI Gothic" w:hAnsi="MS UI Gothic" w:hint="eastAsia"/>
          <w:color w:val="000000" w:themeColor="text1"/>
          <w:sz w:val="24"/>
        </w:rPr>
        <w:t>ーっと盛り込まれている。</w:t>
      </w:r>
    </w:p>
    <w:p w14:paraId="7EAD5983" w14:textId="6FFA5BFF" w:rsidR="007758B4" w:rsidRDefault="007758B4" w:rsidP="00DE39DF">
      <w:pPr>
        <w:spacing w:line="400" w:lineRule="exact"/>
        <w:ind w:firstLineChars="100" w:firstLine="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福井県の製薬企業が健康被害を発生したが、OOSをきちんと管理運用できていれば、問題のロットを出荷</w:t>
      </w:r>
      <w:r w:rsidR="00B640D1" w:rsidRPr="00EF7F22">
        <w:rPr>
          <w:rFonts w:ascii="MS UI Gothic" w:eastAsia="MS UI Gothic" w:hAnsi="MS UI Gothic" w:hint="eastAsia"/>
          <w:color w:val="000000" w:themeColor="text1"/>
          <w:sz w:val="24"/>
        </w:rPr>
        <w:t>しなかった</w:t>
      </w:r>
      <w:r w:rsidRPr="00EF7F22">
        <w:rPr>
          <w:rFonts w:ascii="MS UI Gothic" w:eastAsia="MS UI Gothic" w:hAnsi="MS UI Gothic" w:hint="eastAsia"/>
          <w:color w:val="000000" w:themeColor="text1"/>
          <w:sz w:val="24"/>
        </w:rPr>
        <w:t>。</w:t>
      </w:r>
      <w:r w:rsidR="006F3D4D" w:rsidRPr="00EF7F22">
        <w:rPr>
          <w:rFonts w:ascii="MS UI Gothic" w:eastAsia="MS UI Gothic" w:hAnsi="MS UI Gothic" w:hint="eastAsia"/>
          <w:color w:val="000000" w:themeColor="text1"/>
          <w:sz w:val="24"/>
        </w:rPr>
        <w:t>そこではGMP不正が当然のように責任者を含めて実施されていた。</w:t>
      </w:r>
      <w:r w:rsidRPr="00EF7F22">
        <w:rPr>
          <w:rFonts w:ascii="MS UI Gothic" w:eastAsia="MS UI Gothic" w:hAnsi="MS UI Gothic" w:hint="eastAsia"/>
          <w:color w:val="000000" w:themeColor="text1"/>
          <w:sz w:val="24"/>
        </w:rPr>
        <w:t>富山県の製薬企業は</w:t>
      </w:r>
      <w:r w:rsidR="002C1BDE" w:rsidRPr="00EF7F22">
        <w:rPr>
          <w:rFonts w:ascii="MS UI Gothic" w:eastAsia="MS UI Gothic" w:hAnsi="MS UI Gothic" w:hint="eastAsia"/>
          <w:color w:val="000000" w:themeColor="text1"/>
          <w:sz w:val="24"/>
        </w:rPr>
        <w:t>100</w:t>
      </w:r>
      <w:r w:rsidRPr="00EF7F22">
        <w:rPr>
          <w:rFonts w:ascii="MS UI Gothic" w:eastAsia="MS UI Gothic" w:hAnsi="MS UI Gothic" w:hint="eastAsia"/>
          <w:color w:val="000000" w:themeColor="text1"/>
          <w:sz w:val="24"/>
        </w:rPr>
        <w:t>製品</w:t>
      </w:r>
      <w:r w:rsidR="002C1BDE" w:rsidRPr="00EF7F22">
        <w:rPr>
          <w:rFonts w:ascii="MS UI Gothic" w:eastAsia="MS UI Gothic" w:hAnsi="MS UI Gothic" w:hint="eastAsia"/>
          <w:color w:val="000000" w:themeColor="text1"/>
          <w:sz w:val="24"/>
        </w:rPr>
        <w:t>以上</w:t>
      </w:r>
      <w:r w:rsidRPr="00EF7F22">
        <w:rPr>
          <w:rFonts w:ascii="MS UI Gothic" w:eastAsia="MS UI Gothic" w:hAnsi="MS UI Gothic" w:hint="eastAsia"/>
          <w:color w:val="000000" w:themeColor="text1"/>
          <w:sz w:val="24"/>
        </w:rPr>
        <w:t>の製品回収を行っ</w:t>
      </w:r>
      <w:r w:rsidR="00B640D1" w:rsidRPr="00EF7F22">
        <w:rPr>
          <w:rFonts w:ascii="MS UI Gothic" w:eastAsia="MS UI Gothic" w:hAnsi="MS UI Gothic" w:hint="eastAsia"/>
          <w:color w:val="000000" w:themeColor="text1"/>
          <w:sz w:val="24"/>
        </w:rPr>
        <w:t>た</w:t>
      </w:r>
      <w:r w:rsidRPr="00EF7F22">
        <w:rPr>
          <w:rFonts w:ascii="MS UI Gothic" w:eastAsia="MS UI Gothic" w:hAnsi="MS UI Gothic" w:hint="eastAsia"/>
          <w:color w:val="000000" w:themeColor="text1"/>
          <w:sz w:val="24"/>
        </w:rPr>
        <w:t>が、その中には同じくOOSの管理運用の不備があ</w:t>
      </w:r>
      <w:r w:rsidR="00B640D1" w:rsidRPr="00EF7F22">
        <w:rPr>
          <w:rFonts w:ascii="MS UI Gothic" w:eastAsia="MS UI Gothic" w:hAnsi="MS UI Gothic" w:hint="eastAsia"/>
          <w:color w:val="000000" w:themeColor="text1"/>
          <w:sz w:val="24"/>
        </w:rPr>
        <w:t>った</w:t>
      </w:r>
      <w:r w:rsidRPr="00EF7F22">
        <w:rPr>
          <w:rFonts w:ascii="MS UI Gothic" w:eastAsia="MS UI Gothic" w:hAnsi="MS UI Gothic" w:hint="eastAsia"/>
          <w:color w:val="000000" w:themeColor="text1"/>
          <w:sz w:val="24"/>
        </w:rPr>
        <w:t>。</w:t>
      </w:r>
      <w:r w:rsidR="006F3D4D" w:rsidRPr="00EF7F22">
        <w:rPr>
          <w:rFonts w:ascii="MS UI Gothic" w:eastAsia="MS UI Gothic" w:hAnsi="MS UI Gothic" w:hint="eastAsia"/>
          <w:color w:val="000000" w:themeColor="text1"/>
          <w:sz w:val="24"/>
        </w:rPr>
        <w:t>また軽微変更・一部変更申請のレギュレーションをよく知らないためにQA長が間違えた指示をし、それをスタッフも気付かないという、QAが問題を惹起していた。</w:t>
      </w:r>
      <w:r w:rsidRPr="00EF7F22">
        <w:rPr>
          <w:rFonts w:ascii="MS UI Gothic" w:eastAsia="MS UI Gothic" w:hAnsi="MS UI Gothic" w:hint="eastAsia"/>
          <w:color w:val="000000" w:themeColor="text1"/>
          <w:sz w:val="24"/>
        </w:rPr>
        <w:t>正しく理解し運用できていれば</w:t>
      </w:r>
      <w:r w:rsidR="00B640D1" w:rsidRPr="00EF7F22">
        <w:rPr>
          <w:rFonts w:ascii="MS UI Gothic" w:eastAsia="MS UI Gothic" w:hAnsi="MS UI Gothic" w:hint="eastAsia"/>
          <w:color w:val="000000" w:themeColor="text1"/>
          <w:sz w:val="24"/>
        </w:rPr>
        <w:t>防ぐことができた</w:t>
      </w:r>
      <w:r w:rsidRPr="00EF7F22">
        <w:rPr>
          <w:rFonts w:ascii="MS UI Gothic" w:eastAsia="MS UI Gothic" w:hAnsi="MS UI Gothic" w:hint="eastAsia"/>
          <w:color w:val="000000" w:themeColor="text1"/>
          <w:sz w:val="24"/>
        </w:rPr>
        <w:t>。</w:t>
      </w:r>
      <w:r w:rsidR="00AA57A1" w:rsidRPr="00EF7F22">
        <w:rPr>
          <w:rFonts w:ascii="MS UI Gothic" w:eastAsia="MS UI Gothic" w:hAnsi="MS UI Gothic" w:hint="eastAsia"/>
          <w:color w:val="000000" w:themeColor="text1"/>
          <w:sz w:val="24"/>
        </w:rPr>
        <w:t>オレンジレターでも逸脱やOOSについて注意喚起している。</w:t>
      </w:r>
      <w:r w:rsidR="006F3D4D" w:rsidRPr="00EF7F22">
        <w:rPr>
          <w:rFonts w:ascii="MS UI Gothic" w:eastAsia="MS UI Gothic" w:hAnsi="MS UI Gothic" w:hint="eastAsia"/>
          <w:color w:val="000000" w:themeColor="text1"/>
          <w:sz w:val="24"/>
        </w:rPr>
        <w:t>私たちはこういった問題を”過去問“として学んで、同じ誤りを出来るだけ減らしたい。</w:t>
      </w:r>
    </w:p>
    <w:p w14:paraId="414BB8BE" w14:textId="251484D2" w:rsidR="00713014" w:rsidRDefault="00E336A5" w:rsidP="00DE39DF">
      <w:pPr>
        <w:spacing w:line="400" w:lineRule="exact"/>
        <w:ind w:firstLineChars="100" w:firstLine="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承認書との齟齬（製造＆試験）とGMP不備、偽造・偽証が続いている。GMPが機能していない。ではどうすれば良いか。</w:t>
      </w:r>
      <w:r w:rsidR="005C14BC">
        <w:rPr>
          <w:rFonts w:ascii="MS UI Gothic" w:eastAsia="MS UI Gothic" w:hAnsi="MS UI Gothic" w:hint="eastAsia"/>
          <w:color w:val="000000" w:themeColor="text1"/>
          <w:sz w:val="24"/>
        </w:rPr>
        <w:t>一番良い方法は自社だけでなく他社の失敗事例から学ぶことに尽</w:t>
      </w:r>
      <w:r w:rsidR="006D1994">
        <w:rPr>
          <w:rFonts w:ascii="MS UI Gothic" w:eastAsia="MS UI Gothic" w:hAnsi="MS UI Gothic" w:hint="eastAsia"/>
          <w:color w:val="000000" w:themeColor="text1"/>
          <w:sz w:val="24"/>
        </w:rPr>
        <w:t>る</w:t>
      </w:r>
      <w:r w:rsidR="005C14BC">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過去の</w:t>
      </w:r>
      <w:r w:rsidR="005C14BC">
        <w:rPr>
          <w:rFonts w:ascii="MS UI Gothic" w:eastAsia="MS UI Gothic" w:hAnsi="MS UI Gothic" w:hint="eastAsia"/>
          <w:color w:val="000000" w:themeColor="text1"/>
          <w:sz w:val="24"/>
        </w:rPr>
        <w:t>失敗</w:t>
      </w:r>
      <w:r w:rsidR="00713014">
        <w:rPr>
          <w:rFonts w:ascii="MS UI Gothic" w:eastAsia="MS UI Gothic" w:hAnsi="MS UI Gothic" w:hint="eastAsia"/>
          <w:color w:val="000000" w:themeColor="text1"/>
          <w:sz w:val="24"/>
        </w:rPr>
        <w:t>から十分学んでいると</w:t>
      </w:r>
      <w:r w:rsidR="005C14BC">
        <w:rPr>
          <w:rFonts w:ascii="MS UI Gothic" w:eastAsia="MS UI Gothic" w:hAnsi="MS UI Gothic" w:hint="eastAsia"/>
          <w:color w:val="000000" w:themeColor="text1"/>
          <w:sz w:val="24"/>
        </w:rPr>
        <w:t>これから起きる失敗</w:t>
      </w:r>
      <w:r w:rsidR="00713014">
        <w:rPr>
          <w:rFonts w:ascii="MS UI Gothic" w:eastAsia="MS UI Gothic" w:hAnsi="MS UI Gothic" w:hint="eastAsia"/>
          <w:color w:val="000000" w:themeColor="text1"/>
          <w:sz w:val="24"/>
        </w:rPr>
        <w:t>の70%は回避できると</w:t>
      </w:r>
      <w:r w:rsidR="00146895">
        <w:rPr>
          <w:rFonts w:ascii="MS UI Gothic" w:eastAsia="MS UI Gothic" w:hAnsi="MS UI Gothic" w:hint="eastAsia"/>
          <w:color w:val="000000" w:themeColor="text1"/>
          <w:sz w:val="24"/>
        </w:rPr>
        <w:t>言っている</w:t>
      </w:r>
      <w:r w:rsidR="005C14BC">
        <w:rPr>
          <w:rFonts w:ascii="MS UI Gothic" w:eastAsia="MS UI Gothic" w:hAnsi="MS UI Gothic" w:hint="eastAsia"/>
          <w:color w:val="000000" w:themeColor="text1"/>
          <w:sz w:val="24"/>
        </w:rPr>
        <w:t>失敗学の</w:t>
      </w:r>
      <w:r w:rsidR="00146895">
        <w:rPr>
          <w:rFonts w:ascii="MS UI Gothic" w:eastAsia="MS UI Gothic" w:hAnsi="MS UI Gothic" w:hint="eastAsia"/>
          <w:color w:val="000000" w:themeColor="text1"/>
          <w:sz w:val="24"/>
        </w:rPr>
        <w:t>先生も</w:t>
      </w:r>
      <w:r w:rsidR="00B640D1">
        <w:rPr>
          <w:rFonts w:ascii="MS UI Gothic" w:eastAsia="MS UI Gothic" w:hAnsi="MS UI Gothic" w:hint="eastAsia"/>
          <w:color w:val="000000" w:themeColor="text1"/>
          <w:sz w:val="24"/>
        </w:rPr>
        <w:t>いる</w:t>
      </w:r>
      <w:r w:rsidR="00713014">
        <w:rPr>
          <w:rFonts w:ascii="MS UI Gothic" w:eastAsia="MS UI Gothic" w:hAnsi="MS UI Gothic" w:hint="eastAsia"/>
          <w:color w:val="000000" w:themeColor="text1"/>
          <w:sz w:val="24"/>
        </w:rPr>
        <w:t>。先ずは、仕組みをしっかり構築し、その上で実際の</w:t>
      </w:r>
      <w:r w:rsidR="005C14BC">
        <w:rPr>
          <w:rFonts w:ascii="MS UI Gothic" w:eastAsia="MS UI Gothic" w:hAnsi="MS UI Gothic" w:hint="eastAsia"/>
          <w:color w:val="000000" w:themeColor="text1"/>
          <w:sz w:val="24"/>
        </w:rPr>
        <w:t>失敗</w:t>
      </w:r>
      <w:r w:rsidR="00713014">
        <w:rPr>
          <w:rFonts w:ascii="MS UI Gothic" w:eastAsia="MS UI Gothic" w:hAnsi="MS UI Gothic" w:hint="eastAsia"/>
          <w:color w:val="000000" w:themeColor="text1"/>
          <w:sz w:val="24"/>
        </w:rPr>
        <w:t>を学ぶことで、判断する人の知識が向上する。</w:t>
      </w:r>
      <w:r w:rsidR="00DE39DF">
        <w:rPr>
          <w:rFonts w:ascii="MS UI Gothic" w:eastAsia="MS UI Gothic" w:hAnsi="MS UI Gothic" w:hint="eastAsia"/>
          <w:color w:val="000000" w:themeColor="text1"/>
          <w:sz w:val="24"/>
        </w:rPr>
        <w:t>その</w:t>
      </w:r>
      <w:r w:rsidR="005C14BC">
        <w:rPr>
          <w:rFonts w:ascii="MS UI Gothic" w:eastAsia="MS UI Gothic" w:hAnsi="MS UI Gothic" w:hint="eastAsia"/>
          <w:color w:val="000000" w:themeColor="text1"/>
          <w:sz w:val="24"/>
        </w:rPr>
        <w:t>失敗のリスク</w:t>
      </w:r>
      <w:r w:rsidR="00DE39DF">
        <w:rPr>
          <w:rFonts w:ascii="MS UI Gothic" w:eastAsia="MS UI Gothic" w:hAnsi="MS UI Gothic" w:hint="eastAsia"/>
          <w:color w:val="000000" w:themeColor="text1"/>
          <w:sz w:val="24"/>
        </w:rPr>
        <w:t>を見つけ出す仕組みが</w:t>
      </w:r>
      <w:r w:rsidR="00713014">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sidR="00713014">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sidR="00713014">
        <w:rPr>
          <w:rFonts w:ascii="MS UI Gothic" w:eastAsia="MS UI Gothic" w:hAnsi="MS UI Gothic" w:hint="eastAsia"/>
          <w:color w:val="000000" w:themeColor="text1"/>
          <w:sz w:val="24"/>
        </w:rPr>
        <w:t>リスクになると思われ</w:t>
      </w:r>
      <w:r w:rsidR="00713014">
        <w:rPr>
          <w:rFonts w:ascii="MS UI Gothic" w:eastAsia="MS UI Gothic" w:hAnsi="MS UI Gothic" w:hint="eastAsia"/>
          <w:color w:val="000000" w:themeColor="text1"/>
          <w:sz w:val="24"/>
        </w:rPr>
        <w:lastRenderedPageBreak/>
        <w:t>る項目を品質保証/品質管理に30年携わって来た立場から上げ、実際の過去に起きた</w:t>
      </w:r>
      <w:r w:rsidR="00072247">
        <w:rPr>
          <w:rFonts w:ascii="MS UI Gothic" w:eastAsia="MS UI Gothic" w:hAnsi="MS UI Gothic" w:hint="eastAsia"/>
          <w:color w:val="000000" w:themeColor="text1"/>
          <w:sz w:val="24"/>
        </w:rPr>
        <w:t>多くの</w:t>
      </w:r>
      <w:r w:rsidR="00713014">
        <w:rPr>
          <w:rFonts w:ascii="MS UI Gothic" w:eastAsia="MS UI Gothic" w:hAnsi="MS UI Gothic" w:hint="eastAsia"/>
          <w:color w:val="000000" w:themeColor="text1"/>
          <w:sz w:val="24"/>
        </w:rPr>
        <w:t>事例</w:t>
      </w:r>
      <w:r w:rsidR="00072247">
        <w:rPr>
          <w:rFonts w:ascii="MS UI Gothic" w:eastAsia="MS UI Gothic" w:hAnsi="MS UI Gothic" w:hint="eastAsia"/>
          <w:color w:val="000000" w:themeColor="text1"/>
          <w:sz w:val="24"/>
        </w:rPr>
        <w:t>を具体的に紹介しそこ</w:t>
      </w:r>
      <w:r w:rsidR="00713014">
        <w:rPr>
          <w:rFonts w:ascii="MS UI Gothic" w:eastAsia="MS UI Gothic" w:hAnsi="MS UI Gothic" w:hint="eastAsia"/>
          <w:color w:val="000000" w:themeColor="text1"/>
          <w:sz w:val="24"/>
        </w:rPr>
        <w:t>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31EDC32F" w:rsidR="00D601F3" w:rsidRDefault="004229E8" w:rsidP="00DE39D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PMD</w:t>
      </w:r>
      <w:r w:rsidR="00146895" w:rsidRPr="00C466C6">
        <w:rPr>
          <w:rFonts w:ascii="MS UI Gothic" w:eastAsia="MS UI Gothic" w:hAnsi="MS UI Gothic" w:hint="eastAsia"/>
          <w:color w:val="000000" w:themeColor="text1"/>
          <w:sz w:val="24"/>
        </w:rPr>
        <w:t>A</w:t>
      </w:r>
      <w:r w:rsidRPr="00C466C6">
        <w:rPr>
          <w:rFonts w:ascii="MS UI Gothic" w:eastAsia="MS UI Gothic" w:hAnsi="MS UI Gothic" w:hint="eastAsia"/>
          <w:color w:val="000000" w:themeColor="text1"/>
          <w:sz w:val="24"/>
        </w:rPr>
        <w:t>や</w:t>
      </w:r>
      <w:r w:rsidR="00713014" w:rsidRPr="00C466C6">
        <w:rPr>
          <w:rFonts w:ascii="MS UI Gothic" w:eastAsia="MS UI Gothic" w:hAnsi="MS UI Gothic" w:hint="eastAsia"/>
          <w:color w:val="000000" w:themeColor="text1"/>
          <w:sz w:val="24"/>
        </w:rPr>
        <w:t>FDA</w:t>
      </w:r>
      <w:r w:rsidRPr="00C466C6">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sidRPr="00C466C6">
        <w:rPr>
          <w:rFonts w:ascii="MS UI Gothic" w:eastAsia="MS UI Gothic" w:hAnsi="MS UI Gothic" w:hint="eastAsia"/>
          <w:color w:val="000000" w:themeColor="text1"/>
          <w:sz w:val="24"/>
        </w:rPr>
        <w:t>。</w:t>
      </w:r>
      <w:r w:rsidR="00E15725" w:rsidRPr="00C466C6">
        <w:rPr>
          <w:rFonts w:ascii="MS UI Gothic" w:eastAsia="MS UI Gothic" w:hAnsi="MS UI Gothic"/>
          <w:color w:val="000000" w:themeColor="text1"/>
          <w:sz w:val="24"/>
        </w:rPr>
        <w:t>FDAの指摘事項ではOOSの不備と</w:t>
      </w:r>
      <w:r w:rsidR="00E15725" w:rsidRPr="00C466C6">
        <w:rPr>
          <w:rFonts w:ascii="MS UI Gothic" w:eastAsia="MS UI Gothic" w:hAnsi="MS UI Gothic" w:hint="eastAsia"/>
          <w:color w:val="000000" w:themeColor="text1"/>
          <w:sz w:val="24"/>
        </w:rPr>
        <w:t>データインテグリティの不備が多い</w:t>
      </w:r>
      <w:r w:rsidR="00E15725" w:rsidRPr="00E336A5">
        <w:rPr>
          <w:rFonts w:ascii="MS UI Gothic" w:eastAsia="MS UI Gothic" w:hAnsi="MS UI Gothic" w:hint="eastAsia"/>
          <w:color w:val="000000" w:themeColor="text1"/>
          <w:sz w:val="24"/>
        </w:rPr>
        <w:t>。</w:t>
      </w:r>
      <w:r w:rsidR="0076775D" w:rsidRPr="00E336A5">
        <w:rPr>
          <w:rFonts w:ascii="MS UI Gothic" w:eastAsia="MS UI Gothic" w:hAnsi="MS UI Gothic" w:hint="eastAsia"/>
          <w:color w:val="000000" w:themeColor="text1"/>
          <w:sz w:val="24"/>
        </w:rPr>
        <w:t>PMDAのGMP指摘事例速報（オレンジレター）についても紹介する。</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30D875FD" w:rsidR="00DE0E24" w:rsidRPr="00C466C6"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w:t>
      </w:r>
      <w:r w:rsidR="00DE0E24" w:rsidRPr="00C466C6">
        <w:rPr>
          <w:rFonts w:ascii="MS UI Gothic" w:eastAsia="MS UI Gothic" w:hAnsi="MS UI Gothic" w:hint="eastAsia"/>
          <w:color w:val="000000" w:themeColor="text1"/>
          <w:sz w:val="24"/>
        </w:rPr>
        <w:t>組み</w:t>
      </w:r>
      <w:r w:rsidR="004F5F6B" w:rsidRPr="00C466C6">
        <w:rPr>
          <w:rFonts w:ascii="MS UI Gothic" w:eastAsia="MS UI Gothic" w:hAnsi="MS UI Gothic" w:hint="eastAsia"/>
          <w:color w:val="000000" w:themeColor="text1"/>
          <w:sz w:val="24"/>
        </w:rPr>
        <w:t>と違い</w:t>
      </w:r>
    </w:p>
    <w:p w14:paraId="6FE276DA" w14:textId="7B33377C" w:rsidR="00DE0E24" w:rsidRPr="00C466C6" w:rsidRDefault="00DE0E24" w:rsidP="00DE0E24">
      <w:pPr>
        <w:spacing w:line="400" w:lineRule="exact"/>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 xml:space="preserve">  3) OOTの導入について（工程能力指数Cpと</w:t>
      </w:r>
      <w:proofErr w:type="spellStart"/>
      <w:r w:rsidRPr="00C466C6">
        <w:rPr>
          <w:rFonts w:ascii="MS UI Gothic" w:eastAsia="MS UI Gothic" w:hAnsi="MS UI Gothic" w:hint="eastAsia"/>
          <w:color w:val="000000" w:themeColor="text1"/>
          <w:sz w:val="24"/>
        </w:rPr>
        <w:t>Cpk</w:t>
      </w:r>
      <w:proofErr w:type="spellEnd"/>
      <w:r w:rsidRPr="00C466C6">
        <w:rPr>
          <w:rFonts w:ascii="MS UI Gothic" w:eastAsia="MS UI Gothic" w:hAnsi="MS UI Gothic" w:hint="eastAsia"/>
          <w:color w:val="000000" w:themeColor="text1"/>
          <w:sz w:val="24"/>
        </w:rPr>
        <w:t>の活用）</w:t>
      </w:r>
    </w:p>
    <w:p w14:paraId="76E4824F" w14:textId="1AED1613" w:rsidR="004F5F6B" w:rsidRPr="00C466C6"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4）OOTを</w:t>
      </w:r>
      <w:r w:rsidRPr="00C466C6">
        <w:rPr>
          <w:rFonts w:ascii="MS UI Gothic" w:eastAsia="MS UI Gothic" w:hAnsi="MS UI Gothic" w:hint="eastAsia"/>
          <w:color w:val="000000" w:themeColor="text1"/>
          <w:sz w:val="24"/>
        </w:rPr>
        <w:t>３σに設定して何度も</w:t>
      </w:r>
      <w:r w:rsidRPr="00C466C6">
        <w:rPr>
          <w:rFonts w:ascii="MS UI Gothic" w:eastAsia="MS UI Gothic" w:hAnsi="MS UI Gothic"/>
          <w:color w:val="000000" w:themeColor="text1"/>
          <w:sz w:val="24"/>
        </w:rPr>
        <w:t>OOTが出ている事例対応</w:t>
      </w:r>
    </w:p>
    <w:p w14:paraId="0BCBD648" w14:textId="5626FA53" w:rsidR="004F5F6B" w:rsidRPr="00BA07C0"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5）錠剤硬度のOOTの</w:t>
      </w:r>
      <w:r w:rsidRPr="00C466C6">
        <w:rPr>
          <w:rFonts w:ascii="MS UI Gothic" w:eastAsia="MS UI Gothic" w:hAnsi="MS UI Gothic" w:hint="eastAsia"/>
          <w:color w:val="000000" w:themeColor="text1"/>
          <w:sz w:val="24"/>
        </w:rPr>
        <w:t>事例対応</w:t>
      </w:r>
    </w:p>
    <w:p w14:paraId="3BAE3952" w14:textId="737DD3E7" w:rsidR="00971B58" w:rsidRDefault="004F5F6B"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）海外製造所のOOS調査不備による欠品リスクの事例</w:t>
      </w:r>
    </w:p>
    <w:p w14:paraId="3D372979" w14:textId="602889CE" w:rsidR="00C466C6" w:rsidRDefault="00C466C6" w:rsidP="005568A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７）海外のOOSのガイダンス</w:t>
      </w:r>
      <w:r w:rsidR="007758B4">
        <w:rPr>
          <w:rFonts w:ascii="MS UI Gothic" w:eastAsia="MS UI Gothic" w:hAnsi="MS UI Gothic" w:hint="eastAsia"/>
          <w:color w:val="000000" w:themeColor="text1"/>
          <w:sz w:val="24"/>
        </w:rPr>
        <w:t>（EU＆FDA）</w:t>
      </w:r>
    </w:p>
    <w:p w14:paraId="0E3B8DA4" w14:textId="7AF9CE73" w:rsidR="007E1AEF" w:rsidRPr="00BA07C0" w:rsidRDefault="007E1AEF"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FDAガイダンス（2022年5月改訂版の翻訳）紹介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5）</w:t>
      </w:r>
      <w:r w:rsidR="00971B58" w:rsidRPr="00BA07C0">
        <w:rPr>
          <w:rFonts w:ascii="MS UI Gothic" w:eastAsia="MS UI Gothic" w:hAnsi="MS UI Gothic" w:hint="eastAsia"/>
          <w:color w:val="000000" w:themeColor="text1"/>
          <w:sz w:val="24"/>
        </w:rPr>
        <w:t>安定性モニタリングで溶出試験がOOS/OOTの対応事例</w:t>
      </w:r>
    </w:p>
    <w:p w14:paraId="64959FDA" w14:textId="3D245D50" w:rsidR="00B8137E"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62F95CAB" w:rsidR="00915DAB"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r w:rsidR="00EC0C58">
        <w:rPr>
          <w:rFonts w:ascii="MS UI Gothic" w:eastAsia="MS UI Gothic" w:hAnsi="MS UI Gothic"/>
          <w:color w:val="000000" w:themeColor="text1"/>
          <w:sz w:val="24"/>
        </w:rPr>
        <w:tab/>
      </w:r>
    </w:p>
    <w:p w14:paraId="1365085B" w14:textId="5370E749" w:rsidR="00EC0C58" w:rsidRPr="00BA07C0"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3）外部試験機関のOOSの取り扱いミス</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371C97F6" w:rsidR="00915DAB"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5EFE804C" w14:textId="74A65D75" w:rsidR="00B8137E" w:rsidRDefault="00B8137E" w:rsidP="00BC6289">
      <w:pPr>
        <w:spacing w:line="400" w:lineRule="exact"/>
        <w:ind w:firstLineChars="100" w:firstLine="240"/>
        <w:rPr>
          <w:rFonts w:ascii="MS UI Gothic" w:eastAsia="MS UI Gothic" w:hAnsi="MS UI Gothic"/>
          <w:color w:val="000000" w:themeColor="text1"/>
          <w:sz w:val="24"/>
        </w:rPr>
      </w:pPr>
      <w:r w:rsidRPr="008D6B6A">
        <w:rPr>
          <w:rFonts w:ascii="MS UI Gothic" w:eastAsia="MS UI Gothic" w:hAnsi="MS UI Gothic" w:hint="eastAsia"/>
          <w:color w:val="000000" w:themeColor="text1"/>
          <w:sz w:val="24"/>
        </w:rPr>
        <w:t>4)「当面の間は、申請時の長期保存条件を・・・」について</w:t>
      </w:r>
      <w:r w:rsidRPr="007E1AEF">
        <w:rPr>
          <w:rFonts w:ascii="MS UI Gothic" w:eastAsia="MS UI Gothic" w:hAnsi="MS UI Gothic" w:hint="eastAsia"/>
          <w:color w:val="000000" w:themeColor="text1"/>
          <w:sz w:val="24"/>
        </w:rPr>
        <w:t>（</w:t>
      </w:r>
      <w:r w:rsidR="002C1BDE" w:rsidRPr="007E1AEF">
        <w:rPr>
          <w:rFonts w:ascii="MS UI Gothic" w:eastAsia="MS UI Gothic" w:hAnsi="MS UI Gothic" w:hint="eastAsia"/>
          <w:color w:val="000000" w:themeColor="text1"/>
          <w:sz w:val="24"/>
        </w:rPr>
        <w:t>2022年GMP事例集より</w:t>
      </w:r>
      <w:r w:rsidRPr="007E1AEF">
        <w:rPr>
          <w:rFonts w:ascii="MS UI Gothic" w:eastAsia="MS UI Gothic" w:hAnsi="MS UI Gothic" w:hint="eastAsia"/>
          <w:color w:val="000000" w:themeColor="text1"/>
          <w:sz w:val="24"/>
        </w:rPr>
        <w:t>）</w:t>
      </w:r>
    </w:p>
    <w:p w14:paraId="2D5C3B74" w14:textId="0401CDDE" w:rsidR="00E336A5" w:rsidRPr="00BA07C0" w:rsidRDefault="00E336A5" w:rsidP="00BC6289">
      <w:pPr>
        <w:spacing w:line="400" w:lineRule="exact"/>
        <w:ind w:firstLineChars="100" w:firstLine="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5)安定性データから将来の規格不適合を早く予測し、万が一回収になっても欠品を回避する</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4EB516CB" w:rsidR="00110F8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14383786" w14:textId="48B47375" w:rsidR="00B8137E" w:rsidRPr="00BA07C0" w:rsidRDefault="00B8137E"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・代替試験法が認められなくなる可能性</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・定期あるいは一変時のGMP適合性調査で問題点が見つかり製造に影響する</w:t>
      </w:r>
    </w:p>
    <w:p w14:paraId="5E9CC51A" w14:textId="0AEC5EF4" w:rsidR="00110F8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29036805" w14:textId="61205086"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４）OOSを正しく理解していれば防げた品質問題</w:t>
      </w:r>
      <w:r w:rsidR="00EB6601" w:rsidRPr="00B55E10">
        <w:rPr>
          <w:rFonts w:ascii="MS UI Gothic" w:eastAsia="MS UI Gothic" w:hAnsi="MS UI Gothic" w:hint="eastAsia"/>
          <w:color w:val="000000" w:themeColor="text1"/>
          <w:sz w:val="24"/>
        </w:rPr>
        <w:t>（第三者委員会の報告から考察）</w:t>
      </w:r>
    </w:p>
    <w:p w14:paraId="5F11AE21" w14:textId="44D32DF4"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・健康被害を生じた福井県の製薬企業の事例から学ぶ</w:t>
      </w:r>
    </w:p>
    <w:p w14:paraId="34A01CED" w14:textId="18A8857D" w:rsidR="00EC0C58" w:rsidRDefault="00EC0C58" w:rsidP="007758B4">
      <w:pPr>
        <w:spacing w:line="400" w:lineRule="exact"/>
        <w:ind w:leftChars="100" w:left="450" w:hangingChars="100" w:hanging="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・無通告査察</w:t>
      </w:r>
      <w:r w:rsidR="007758B4" w:rsidRPr="00B55E10">
        <w:rPr>
          <w:rFonts w:ascii="MS UI Gothic" w:eastAsia="MS UI Gothic" w:hAnsi="MS UI Gothic" w:hint="eastAsia"/>
          <w:color w:val="000000" w:themeColor="text1"/>
          <w:sz w:val="24"/>
        </w:rPr>
        <w:t>で</w:t>
      </w:r>
      <w:r w:rsidRPr="00B55E10">
        <w:rPr>
          <w:rFonts w:ascii="MS UI Gothic" w:eastAsia="MS UI Gothic" w:hAnsi="MS UI Gothic" w:hint="eastAsia"/>
          <w:color w:val="000000" w:themeColor="text1"/>
          <w:sz w:val="24"/>
        </w:rPr>
        <w:t>GMP不備</w:t>
      </w:r>
      <w:r w:rsidR="007758B4" w:rsidRPr="00B55E10">
        <w:rPr>
          <w:rFonts w:ascii="MS UI Gothic" w:eastAsia="MS UI Gothic" w:hAnsi="MS UI Gothic" w:hint="eastAsia"/>
          <w:color w:val="000000" w:themeColor="text1"/>
          <w:sz w:val="24"/>
        </w:rPr>
        <w:t>に</w:t>
      </w:r>
      <w:r w:rsidRPr="00B55E10">
        <w:rPr>
          <w:rFonts w:ascii="MS UI Gothic" w:eastAsia="MS UI Gothic" w:hAnsi="MS UI Gothic" w:hint="eastAsia"/>
          <w:color w:val="000000" w:themeColor="text1"/>
          <w:sz w:val="24"/>
        </w:rPr>
        <w:t>よる約</w:t>
      </w:r>
      <w:r w:rsidR="007758B4" w:rsidRPr="00B55E10">
        <w:rPr>
          <w:rFonts w:ascii="MS UI Gothic" w:eastAsia="MS UI Gothic" w:hAnsi="MS UI Gothic" w:hint="eastAsia"/>
          <w:color w:val="000000" w:themeColor="text1"/>
          <w:sz w:val="24"/>
        </w:rPr>
        <w:t>80</w:t>
      </w:r>
      <w:r w:rsidRPr="00B55E10">
        <w:rPr>
          <w:rFonts w:ascii="MS UI Gothic" w:eastAsia="MS UI Gothic" w:hAnsi="MS UI Gothic" w:hint="eastAsia"/>
          <w:color w:val="000000" w:themeColor="text1"/>
          <w:sz w:val="24"/>
        </w:rPr>
        <w:t>品目の回収</w:t>
      </w:r>
      <w:r w:rsidR="007758B4" w:rsidRPr="00B55E10">
        <w:rPr>
          <w:rFonts w:ascii="MS UI Gothic" w:eastAsia="MS UI Gothic" w:hAnsi="MS UI Gothic" w:hint="eastAsia"/>
          <w:color w:val="000000" w:themeColor="text1"/>
          <w:sz w:val="24"/>
        </w:rPr>
        <w:t>をした富山県の製薬企業の事例から学ぶ</w:t>
      </w:r>
    </w:p>
    <w:p w14:paraId="61869CE5" w14:textId="03C4DABC"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５）他社から学ぶ</w:t>
      </w:r>
      <w:r w:rsidR="00F87B53">
        <w:rPr>
          <w:rFonts w:ascii="MS UI Gothic" w:eastAsia="MS UI Gothic" w:hAnsi="MS UI Gothic" w:hint="eastAsia"/>
          <w:color w:val="000000" w:themeColor="text1"/>
          <w:sz w:val="24"/>
        </w:rPr>
        <w:t xml:space="preserve">　</w:t>
      </w:r>
    </w:p>
    <w:p w14:paraId="1415D04D" w14:textId="5ED30C2A" w:rsidR="00F87B53" w:rsidRPr="002C1BDE" w:rsidRDefault="00F87B53" w:rsidP="008D6B6A">
      <w:pPr>
        <w:spacing w:line="400" w:lineRule="exact"/>
        <w:ind w:leftChars="200" w:left="42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・徳島県の製薬企業の事例から学ぶ</w:t>
      </w:r>
    </w:p>
    <w:p w14:paraId="2BE42254" w14:textId="32081D3D" w:rsidR="00F87B53" w:rsidRPr="002C1BDE" w:rsidRDefault="00F87B53"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・愛媛県の製薬企業（無通告査察で承認書との齟齬が1社）から学ぶ</w:t>
      </w:r>
    </w:p>
    <w:p w14:paraId="7C5676D0" w14:textId="14E6A76E"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・富山県の製薬企業</w:t>
      </w:r>
      <w:r w:rsidR="004A18EA">
        <w:rPr>
          <w:rFonts w:ascii="MS UI Gothic" w:eastAsia="MS UI Gothic" w:hAnsi="MS UI Gothic" w:hint="eastAsia"/>
          <w:color w:val="000000" w:themeColor="text1"/>
          <w:sz w:val="24"/>
        </w:rPr>
        <w:t>A</w:t>
      </w:r>
      <w:r w:rsidRPr="002C1BDE">
        <w:rPr>
          <w:rFonts w:ascii="MS UI Gothic" w:eastAsia="MS UI Gothic" w:hAnsi="MS UI Gothic" w:hint="eastAsia"/>
          <w:color w:val="000000" w:themeColor="text1"/>
          <w:sz w:val="24"/>
        </w:rPr>
        <w:t>の事例から学ぶ</w:t>
      </w:r>
    </w:p>
    <w:p w14:paraId="7C38D98D" w14:textId="77D862E1" w:rsidR="004A18EA" w:rsidRDefault="004A18EA" w:rsidP="004A18EA">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・富山県の製薬企業Bの事例から学ぶ</w:t>
      </w:r>
    </w:p>
    <w:p w14:paraId="2BFEE259" w14:textId="30E05C2C" w:rsidR="004A18EA" w:rsidRDefault="004A18EA" w:rsidP="004A18EA">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w:t>
      </w:r>
      <w:r>
        <w:rPr>
          <w:rFonts w:ascii="MS UI Gothic" w:eastAsia="MS UI Gothic" w:hAnsi="MS UI Gothic" w:hint="eastAsia"/>
          <w:color w:val="000000" w:themeColor="text1"/>
          <w:sz w:val="24"/>
        </w:rPr>
        <w:t>福井県</w:t>
      </w:r>
      <w:r w:rsidRPr="002C1BDE">
        <w:rPr>
          <w:rFonts w:ascii="MS UI Gothic" w:eastAsia="MS UI Gothic" w:hAnsi="MS UI Gothic" w:hint="eastAsia"/>
          <w:color w:val="000000" w:themeColor="text1"/>
          <w:sz w:val="24"/>
        </w:rPr>
        <w:t>の製薬企業の事例から学ぶ</w:t>
      </w:r>
    </w:p>
    <w:p w14:paraId="61D970AD" w14:textId="3AC49572" w:rsidR="002C1BDE" w:rsidRDefault="002C1BDE"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E1AEF">
        <w:rPr>
          <w:rFonts w:ascii="MS UI Gothic" w:eastAsia="MS UI Gothic" w:hAnsi="MS UI Gothic" w:hint="eastAsia"/>
          <w:color w:val="000000" w:themeColor="text1"/>
          <w:sz w:val="24"/>
        </w:rPr>
        <w:t>・大阪/兵庫/鳥取県の製薬企業の事例から学ぶ</w:t>
      </w:r>
    </w:p>
    <w:p w14:paraId="22A611AE" w14:textId="54A6D73A" w:rsidR="007E1AEF" w:rsidRDefault="007E1AEF"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・石川県の製薬企業の事例から学ぶ</w:t>
      </w:r>
    </w:p>
    <w:p w14:paraId="2CA2DE51" w14:textId="40711C89" w:rsidR="004A18EA" w:rsidRPr="005C14BC" w:rsidRDefault="004A18EA"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・秋田県の製薬企業の事例から学ぶ</w:t>
      </w:r>
    </w:p>
    <w:p w14:paraId="00580CB0" w14:textId="1A5A2053" w:rsidR="00094187" w:rsidRDefault="00094187" w:rsidP="00B8137E">
      <w:pPr>
        <w:spacing w:line="400" w:lineRule="exact"/>
        <w:ind w:leftChars="100" w:left="450" w:hangingChars="100" w:hanging="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 xml:space="preserve">　・</w:t>
      </w:r>
      <w:r w:rsidR="005C14BC">
        <w:rPr>
          <w:rFonts w:ascii="MS UI Gothic" w:eastAsia="MS UI Gothic" w:hAnsi="MS UI Gothic" w:hint="eastAsia"/>
          <w:color w:val="000000" w:themeColor="text1"/>
          <w:sz w:val="24"/>
        </w:rPr>
        <w:t>原薬輸入業者の事例から学ぶ</w:t>
      </w:r>
    </w:p>
    <w:p w14:paraId="38AAB0A4" w14:textId="0C8BCDDE" w:rsidR="00AA57A1" w:rsidRDefault="00AA57A1"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D5701C">
        <w:rPr>
          <w:rFonts w:ascii="MS UI Gothic" w:eastAsia="MS UI Gothic" w:hAnsi="MS UI Gothic" w:hint="eastAsia"/>
          <w:color w:val="000000" w:themeColor="text1"/>
          <w:sz w:val="24"/>
        </w:rPr>
        <w:t>・京都府の製造所の事例から学ぶ</w:t>
      </w:r>
    </w:p>
    <w:p w14:paraId="23E71004" w14:textId="2AC58C86" w:rsidR="00D5701C" w:rsidRPr="00EF7F22" w:rsidRDefault="00D5701C"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F7F22">
        <w:rPr>
          <w:rFonts w:ascii="MS UI Gothic" w:eastAsia="MS UI Gothic" w:hAnsi="MS UI Gothic" w:hint="eastAsia"/>
          <w:color w:val="000000" w:themeColor="text1"/>
          <w:sz w:val="24"/>
        </w:rPr>
        <w:t>・北海道の製造所の事例から学ぶ</w:t>
      </w:r>
    </w:p>
    <w:p w14:paraId="35C35CF6" w14:textId="4825B78F" w:rsidR="00D5701C" w:rsidRPr="00EF7F22" w:rsidRDefault="00D5701C" w:rsidP="00B8137E">
      <w:pPr>
        <w:spacing w:line="400" w:lineRule="exact"/>
        <w:ind w:leftChars="100" w:left="450" w:hangingChars="100" w:hanging="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 xml:space="preserve">　・埼玉県の製造所の事例から学ぶ</w:t>
      </w:r>
    </w:p>
    <w:p w14:paraId="165614BC" w14:textId="7431481D" w:rsidR="00D5701C" w:rsidRDefault="00D5701C" w:rsidP="00B8137E">
      <w:pPr>
        <w:spacing w:line="400" w:lineRule="exact"/>
        <w:ind w:leftChars="100" w:left="450" w:hangingChars="100" w:hanging="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 xml:space="preserve">　・富山県の原薬製造所の事例から学ぶ</w:t>
      </w:r>
    </w:p>
    <w:p w14:paraId="4BA1F24A" w14:textId="2C1232F3" w:rsidR="00EF7F22" w:rsidRDefault="00EF7F22"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6D1994">
        <w:rPr>
          <w:rFonts w:ascii="MS UI Gothic" w:eastAsia="MS UI Gothic" w:hAnsi="MS UI Gothic" w:hint="eastAsia"/>
          <w:color w:val="000000" w:themeColor="text1"/>
          <w:sz w:val="24"/>
        </w:rPr>
        <w:t>・富山県の製剤製造所の事例から学ぶ</w:t>
      </w:r>
    </w:p>
    <w:p w14:paraId="0647C527" w14:textId="2AFAF646" w:rsidR="00692CE8" w:rsidRDefault="00692CE8"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FB60BD">
        <w:rPr>
          <w:rFonts w:ascii="MS UI Gothic" w:eastAsia="MS UI Gothic" w:hAnsi="MS UI Gothic" w:hint="eastAsia"/>
          <w:color w:val="000000" w:themeColor="text1"/>
          <w:sz w:val="24"/>
          <w:highlight w:val="yellow"/>
        </w:rPr>
        <w:t>・紅麹サプリの健康被害から学ぶ</w:t>
      </w:r>
    </w:p>
    <w:p w14:paraId="3F425FA5" w14:textId="7ED42BD7" w:rsidR="00110F80" w:rsidRPr="00BA07C0" w:rsidRDefault="00F87B53"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C79AC40" w14:textId="77777777" w:rsidR="004A18EA" w:rsidRPr="00BA07C0" w:rsidRDefault="004A18EA"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6B9BB150" w:rsidR="00DC4EC3"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0075F7D8" w14:textId="1E8729FF" w:rsidR="00C466C6" w:rsidRPr="00BA07C0" w:rsidRDefault="00C466C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758B4">
        <w:rPr>
          <w:rFonts w:ascii="MS UI Gothic" w:eastAsia="MS UI Gothic" w:hAnsi="MS UI Gothic" w:hint="eastAsia"/>
          <w:color w:val="000000" w:themeColor="text1"/>
          <w:sz w:val="24"/>
        </w:rPr>
        <w:t>・日本の製造所にWarning　Letter</w:t>
      </w:r>
    </w:p>
    <w:p w14:paraId="1A201FC9" w14:textId="6329F31E" w:rsidR="00D146EE"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Pr="00C466C6">
        <w:rPr>
          <w:rFonts w:ascii="MS UI Gothic" w:eastAsia="MS UI Gothic" w:hAnsi="MS UI Gothic" w:hint="eastAsia"/>
          <w:color w:val="000000" w:themeColor="text1"/>
          <w:sz w:val="24"/>
        </w:rPr>
        <w:t>・</w:t>
      </w:r>
      <w:r w:rsidR="004F5F6B" w:rsidRPr="00C466C6">
        <w:rPr>
          <w:rFonts w:ascii="MS UI Gothic" w:eastAsia="MS UI Gothic" w:hAnsi="MS UI Gothic"/>
          <w:color w:val="000000" w:themeColor="text1"/>
          <w:sz w:val="24"/>
        </w:rPr>
        <w:t>OOSの不備/</w:t>
      </w:r>
      <w:r w:rsidRPr="00C466C6">
        <w:rPr>
          <w:rFonts w:ascii="MS UI Gothic" w:eastAsia="MS UI Gothic" w:hAnsi="MS UI Gothic" w:hint="eastAsia"/>
          <w:color w:val="000000" w:themeColor="text1"/>
          <w:sz w:val="24"/>
        </w:rPr>
        <w:t>データインテグリテ</w:t>
      </w:r>
      <w:r w:rsidRPr="00BA07C0">
        <w:rPr>
          <w:rFonts w:ascii="MS UI Gothic" w:eastAsia="MS UI Gothic" w:hAnsi="MS UI Gothic" w:hint="eastAsia"/>
          <w:color w:val="000000" w:themeColor="text1"/>
          <w:sz w:val="24"/>
        </w:rPr>
        <w:t>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B60A8A7" w14:textId="72758C7C" w:rsidR="0023306C" w:rsidRDefault="0023306C"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３）PIC/S</w:t>
      </w:r>
      <w:r w:rsidR="00B8137E" w:rsidRPr="008D6B6A">
        <w:rPr>
          <w:rFonts w:ascii="MS UI Gothic" w:eastAsia="MS UI Gothic" w:hAnsi="MS UI Gothic"/>
          <w:color w:val="000000" w:themeColor="text1"/>
          <w:sz w:val="24"/>
        </w:rPr>
        <w:t xml:space="preserve"> </w:t>
      </w:r>
      <w:r w:rsidRPr="008D6B6A">
        <w:rPr>
          <w:rFonts w:ascii="MS UI Gothic" w:eastAsia="MS UI Gothic" w:hAnsi="MS UI Gothic" w:hint="eastAsia"/>
          <w:color w:val="000000" w:themeColor="text1"/>
          <w:sz w:val="24"/>
        </w:rPr>
        <w:t>DI（データインテグリティ）ガイダンスの和訳紹介</w:t>
      </w:r>
    </w:p>
    <w:p w14:paraId="229B5F1E" w14:textId="25E215A3" w:rsidR="0076775D" w:rsidRPr="00BA07C0" w:rsidRDefault="0076775D" w:rsidP="0076775D">
      <w:pPr>
        <w:tabs>
          <w:tab w:val="left" w:pos="5076"/>
        </w:tabs>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４）PMDAのGMP指摘事例速報（オレンジレター）</w:t>
      </w:r>
      <w:r w:rsidR="00692CE8" w:rsidRPr="00FB60BD">
        <w:rPr>
          <w:rFonts w:ascii="MS UI Gothic" w:eastAsia="MS UI Gothic" w:hAnsi="MS UI Gothic" w:hint="eastAsia"/>
          <w:color w:val="000000" w:themeColor="text1"/>
          <w:sz w:val="24"/>
          <w:highlight w:val="yellow"/>
        </w:rPr>
        <w:t>の逸脱とOOS</w:t>
      </w:r>
    </w:p>
    <w:p w14:paraId="5D7024B4" w14:textId="5F1E31AD" w:rsidR="00D146EE" w:rsidRPr="005C14BC" w:rsidRDefault="004A18EA"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５）偽造・偽証を見破る方法</w:t>
      </w:r>
    </w:p>
    <w:p w14:paraId="2464B482" w14:textId="0ED7E758" w:rsidR="004A18EA" w:rsidRPr="005C14BC" w:rsidRDefault="004A18EA" w:rsidP="00D601F3">
      <w:pPr>
        <w:spacing w:line="400" w:lineRule="exact"/>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lastRenderedPageBreak/>
        <w:t xml:space="preserve">　　（１）自らのチェック</w:t>
      </w:r>
    </w:p>
    <w:p w14:paraId="0BD2E30E" w14:textId="12972684" w:rsidR="004A18EA" w:rsidRDefault="004A18EA" w:rsidP="00D601F3">
      <w:pPr>
        <w:spacing w:line="400" w:lineRule="exact"/>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 xml:space="preserve">　　（２）GMP監査のポイント</w:t>
      </w:r>
    </w:p>
    <w:p w14:paraId="4F8F575C" w14:textId="16CC6132" w:rsidR="00AA57A1" w:rsidRPr="00D5701C" w:rsidRDefault="00AA57A1"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D5701C">
        <w:rPr>
          <w:rFonts w:ascii="MS UI Gothic" w:eastAsia="MS UI Gothic" w:hAnsi="MS UI Gothic" w:hint="eastAsia"/>
          <w:color w:val="000000" w:themeColor="text1"/>
          <w:sz w:val="24"/>
        </w:rPr>
        <w:t>６）</w:t>
      </w:r>
      <w:r w:rsidR="00264018" w:rsidRPr="00D5701C">
        <w:rPr>
          <w:rFonts w:ascii="MS UI Gothic" w:eastAsia="MS UI Gothic" w:hAnsi="MS UI Gothic" w:hint="eastAsia"/>
          <w:color w:val="000000" w:themeColor="text1"/>
          <w:sz w:val="24"/>
        </w:rPr>
        <w:t>GMP，QMS及びGCTPのガイドラインの国際整合化に関する研究成果（2023年9月1日</w:t>
      </w:r>
    </w:p>
    <w:p w14:paraId="189D0959" w14:textId="5F298AD8" w:rsidR="00264018" w:rsidRDefault="00264018" w:rsidP="00D601F3">
      <w:pPr>
        <w:spacing w:line="400" w:lineRule="exact"/>
        <w:rPr>
          <w:rFonts w:ascii="MS UI Gothic" w:eastAsia="MS UI Gothic" w:hAnsi="MS UI Gothic"/>
          <w:color w:val="000000" w:themeColor="text1"/>
          <w:sz w:val="24"/>
        </w:rPr>
      </w:pPr>
      <w:r w:rsidRPr="00D5701C">
        <w:rPr>
          <w:rFonts w:ascii="MS UI Gothic" w:eastAsia="MS UI Gothic" w:hAnsi="MS UI Gothic" w:hint="eastAsia"/>
          <w:color w:val="000000" w:themeColor="text1"/>
          <w:sz w:val="24"/>
        </w:rPr>
        <w:t xml:space="preserve">　７）大阪府の査察</w:t>
      </w:r>
    </w:p>
    <w:p w14:paraId="3D378EC4" w14:textId="1A0620DA" w:rsidR="00D5701C" w:rsidRDefault="00D5701C"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F7F22">
        <w:rPr>
          <w:rFonts w:ascii="MS UI Gothic" w:eastAsia="MS UI Gothic" w:hAnsi="MS UI Gothic" w:hint="eastAsia"/>
          <w:color w:val="000000" w:themeColor="text1"/>
          <w:sz w:val="24"/>
        </w:rPr>
        <w:t>８）PMDAが都道府県の査察報告書の共有化</w:t>
      </w:r>
    </w:p>
    <w:p w14:paraId="5AF737B9" w14:textId="77777777" w:rsidR="004A18EA" w:rsidRPr="00BA07C0" w:rsidRDefault="004A18EA"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2C82736E" w:rsidR="00065014"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1）環境モニタリング不正</w:t>
      </w:r>
    </w:p>
    <w:p w14:paraId="55D63B86" w14:textId="26CAC2D3" w:rsidR="00EC0C58"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2）知らない内に犯罪行為（SOP違反）を行っている事例</w:t>
      </w:r>
    </w:p>
    <w:p w14:paraId="493E9776" w14:textId="77777777" w:rsidR="00843F6A" w:rsidRDefault="00EC0C58" w:rsidP="00DE39DF">
      <w:pPr>
        <w:spacing w:line="400" w:lineRule="exact"/>
        <w:ind w:firstLineChars="100" w:firstLine="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3）</w:t>
      </w:r>
      <w:r w:rsidR="00843F6A" w:rsidRPr="002C1BDE">
        <w:rPr>
          <w:rFonts w:ascii="MS UI Gothic" w:eastAsia="MS UI Gothic" w:hAnsi="MS UI Gothic" w:hint="eastAsia"/>
          <w:color w:val="000000" w:themeColor="text1"/>
          <w:sz w:val="24"/>
        </w:rPr>
        <w:t>不正な行為を防止するには</w:t>
      </w:r>
    </w:p>
    <w:p w14:paraId="4BA0E35B" w14:textId="1D6FD5BC" w:rsidR="00EC0C58" w:rsidRPr="007758B4" w:rsidRDefault="00843F6A"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4)</w:t>
      </w:r>
      <w:r w:rsidR="00F26E9C" w:rsidRPr="007758B4">
        <w:rPr>
          <w:rFonts w:ascii="MS UI Gothic" w:eastAsia="MS UI Gothic" w:hAnsi="MS UI Gothic" w:hint="eastAsia"/>
          <w:color w:val="000000" w:themeColor="text1"/>
          <w:sz w:val="24"/>
        </w:rPr>
        <w:t>FDAのQuality Culture</w:t>
      </w:r>
    </w:p>
    <w:p w14:paraId="193A2224" w14:textId="61D4E85C" w:rsidR="00843F6A" w:rsidRDefault="00843F6A" w:rsidP="00843F6A">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5</w:t>
      </w:r>
      <w:r w:rsidR="00F26E9C" w:rsidRPr="007758B4">
        <w:rPr>
          <w:rFonts w:ascii="MS UI Gothic" w:eastAsia="MS UI Gothic" w:hAnsi="MS UI Gothic" w:hint="eastAsia"/>
          <w:color w:val="000000" w:themeColor="text1"/>
          <w:sz w:val="24"/>
        </w:rPr>
        <w:t>）日本の品質文化</w:t>
      </w:r>
    </w:p>
    <w:p w14:paraId="3F0B3AF8" w14:textId="6642A667" w:rsidR="00D5701C" w:rsidRPr="006D1994" w:rsidRDefault="00D5701C" w:rsidP="00843F6A">
      <w:pPr>
        <w:spacing w:line="400" w:lineRule="exact"/>
        <w:ind w:firstLineChars="100" w:firstLine="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６）心理的安全性</w:t>
      </w:r>
      <w:r w:rsidR="00EF7F22" w:rsidRPr="006D1994">
        <w:rPr>
          <w:rFonts w:ascii="MS UI Gothic" w:eastAsia="MS UI Gothic" w:hAnsi="MS UI Gothic" w:hint="eastAsia"/>
          <w:color w:val="000000" w:themeColor="text1"/>
          <w:sz w:val="24"/>
        </w:rPr>
        <w:t>の確保</w:t>
      </w:r>
    </w:p>
    <w:p w14:paraId="0E1E38B2" w14:textId="3F5035D5" w:rsidR="00EF7F22" w:rsidRPr="00DE39DF" w:rsidRDefault="00EF7F22" w:rsidP="00843F6A">
      <w:pPr>
        <w:spacing w:line="400" w:lineRule="exact"/>
        <w:ind w:firstLineChars="100" w:firstLine="240"/>
        <w:rPr>
          <w:rFonts w:ascii="MS UI Gothic" w:eastAsia="MS UI Gothic" w:hAnsi="MS UI Gothic"/>
          <w:color w:val="000000" w:themeColor="text1"/>
          <w:sz w:val="24"/>
        </w:rPr>
      </w:pPr>
      <w:r w:rsidRPr="006D1994">
        <w:rPr>
          <w:rFonts w:ascii="MS UI Gothic" w:eastAsia="MS UI Gothic" w:hAnsi="MS UI Gothic" w:hint="eastAsia"/>
          <w:color w:val="000000" w:themeColor="text1"/>
          <w:sz w:val="24"/>
        </w:rPr>
        <w:t>７）「性弱説」の視点を持つ</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B45C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5083B" w14:textId="77777777" w:rsidR="00193357" w:rsidRDefault="00193357">
      <w:r>
        <w:separator/>
      </w:r>
    </w:p>
  </w:endnote>
  <w:endnote w:type="continuationSeparator" w:id="0">
    <w:p w14:paraId="51A11F21" w14:textId="77777777" w:rsidR="00193357" w:rsidRDefault="0019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36339" w14:textId="77777777" w:rsidR="00193357" w:rsidRDefault="00193357">
      <w:r>
        <w:separator/>
      </w:r>
    </w:p>
  </w:footnote>
  <w:footnote w:type="continuationSeparator" w:id="0">
    <w:p w14:paraId="62C05B12" w14:textId="77777777" w:rsidR="00193357" w:rsidRDefault="00193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15091284">
    <w:abstractNumId w:val="2"/>
  </w:num>
  <w:num w:numId="2" w16cid:durableId="515730537">
    <w:abstractNumId w:val="3"/>
  </w:num>
  <w:num w:numId="3" w16cid:durableId="477042269">
    <w:abstractNumId w:val="0"/>
  </w:num>
  <w:num w:numId="4" w16cid:durableId="814374628">
    <w:abstractNumId w:val="1"/>
  </w:num>
  <w:num w:numId="5" w16cid:durableId="1753699103">
    <w:abstractNumId w:val="5"/>
  </w:num>
  <w:num w:numId="6" w16cid:durableId="70182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4721"/>
    <w:rsid w:val="000062EF"/>
    <w:rsid w:val="00021D42"/>
    <w:rsid w:val="00027380"/>
    <w:rsid w:val="00030DAF"/>
    <w:rsid w:val="00044F86"/>
    <w:rsid w:val="00051787"/>
    <w:rsid w:val="00054D97"/>
    <w:rsid w:val="00065014"/>
    <w:rsid w:val="00072247"/>
    <w:rsid w:val="0007249F"/>
    <w:rsid w:val="00073789"/>
    <w:rsid w:val="00093D8C"/>
    <w:rsid w:val="00094187"/>
    <w:rsid w:val="000A2596"/>
    <w:rsid w:val="000A2C79"/>
    <w:rsid w:val="000A68C4"/>
    <w:rsid w:val="000B2E6D"/>
    <w:rsid w:val="000F60C6"/>
    <w:rsid w:val="00110F80"/>
    <w:rsid w:val="00126334"/>
    <w:rsid w:val="00137C2F"/>
    <w:rsid w:val="00143B10"/>
    <w:rsid w:val="00146895"/>
    <w:rsid w:val="00153904"/>
    <w:rsid w:val="001570AA"/>
    <w:rsid w:val="00160E54"/>
    <w:rsid w:val="00162410"/>
    <w:rsid w:val="001648CC"/>
    <w:rsid w:val="0017002F"/>
    <w:rsid w:val="00175DE1"/>
    <w:rsid w:val="00193357"/>
    <w:rsid w:val="001960F7"/>
    <w:rsid w:val="001D1286"/>
    <w:rsid w:val="001D686A"/>
    <w:rsid w:val="001E1C86"/>
    <w:rsid w:val="001F1CF2"/>
    <w:rsid w:val="001F202F"/>
    <w:rsid w:val="002001B6"/>
    <w:rsid w:val="00217FD3"/>
    <w:rsid w:val="00224EBD"/>
    <w:rsid w:val="00227817"/>
    <w:rsid w:val="002326B5"/>
    <w:rsid w:val="0023306C"/>
    <w:rsid w:val="00240717"/>
    <w:rsid w:val="002500DB"/>
    <w:rsid w:val="00250FC2"/>
    <w:rsid w:val="00253F40"/>
    <w:rsid w:val="00260DCA"/>
    <w:rsid w:val="00264018"/>
    <w:rsid w:val="00264FE4"/>
    <w:rsid w:val="00286BE3"/>
    <w:rsid w:val="00293B4D"/>
    <w:rsid w:val="00296A72"/>
    <w:rsid w:val="002C0680"/>
    <w:rsid w:val="002C1BDE"/>
    <w:rsid w:val="002C36BE"/>
    <w:rsid w:val="002D269D"/>
    <w:rsid w:val="002D3EF2"/>
    <w:rsid w:val="002D6427"/>
    <w:rsid w:val="002E7EC9"/>
    <w:rsid w:val="002F4011"/>
    <w:rsid w:val="002F4312"/>
    <w:rsid w:val="0033294D"/>
    <w:rsid w:val="00334272"/>
    <w:rsid w:val="00336464"/>
    <w:rsid w:val="00341C60"/>
    <w:rsid w:val="003427E0"/>
    <w:rsid w:val="00375227"/>
    <w:rsid w:val="003A1C94"/>
    <w:rsid w:val="003B1E2B"/>
    <w:rsid w:val="003E1C41"/>
    <w:rsid w:val="00412C45"/>
    <w:rsid w:val="004229E8"/>
    <w:rsid w:val="0045692C"/>
    <w:rsid w:val="004702A2"/>
    <w:rsid w:val="004913D5"/>
    <w:rsid w:val="004A18EA"/>
    <w:rsid w:val="004D722D"/>
    <w:rsid w:val="004F45F3"/>
    <w:rsid w:val="004F5F6B"/>
    <w:rsid w:val="004F6CC3"/>
    <w:rsid w:val="005250C7"/>
    <w:rsid w:val="005379E0"/>
    <w:rsid w:val="005568AF"/>
    <w:rsid w:val="005728BD"/>
    <w:rsid w:val="0058496B"/>
    <w:rsid w:val="005C005E"/>
    <w:rsid w:val="005C14BC"/>
    <w:rsid w:val="006031FF"/>
    <w:rsid w:val="00603736"/>
    <w:rsid w:val="00612A43"/>
    <w:rsid w:val="0064482A"/>
    <w:rsid w:val="0064587D"/>
    <w:rsid w:val="00681029"/>
    <w:rsid w:val="00692CE8"/>
    <w:rsid w:val="006A23F3"/>
    <w:rsid w:val="006B3A6E"/>
    <w:rsid w:val="006C1E99"/>
    <w:rsid w:val="006D1994"/>
    <w:rsid w:val="006E4D81"/>
    <w:rsid w:val="006F3D4D"/>
    <w:rsid w:val="0070235D"/>
    <w:rsid w:val="00706304"/>
    <w:rsid w:val="0071255B"/>
    <w:rsid w:val="00713014"/>
    <w:rsid w:val="007148CC"/>
    <w:rsid w:val="00725DDD"/>
    <w:rsid w:val="0073767D"/>
    <w:rsid w:val="007473B1"/>
    <w:rsid w:val="0074779D"/>
    <w:rsid w:val="00747DC2"/>
    <w:rsid w:val="0076775D"/>
    <w:rsid w:val="007758B4"/>
    <w:rsid w:val="00791902"/>
    <w:rsid w:val="007A10EF"/>
    <w:rsid w:val="007B6987"/>
    <w:rsid w:val="007B7D1A"/>
    <w:rsid w:val="007D38E5"/>
    <w:rsid w:val="007E1AEF"/>
    <w:rsid w:val="007F02D0"/>
    <w:rsid w:val="007F07F4"/>
    <w:rsid w:val="007F6377"/>
    <w:rsid w:val="0081574D"/>
    <w:rsid w:val="00843F6A"/>
    <w:rsid w:val="00860139"/>
    <w:rsid w:val="00870871"/>
    <w:rsid w:val="0087181A"/>
    <w:rsid w:val="00871990"/>
    <w:rsid w:val="008849C9"/>
    <w:rsid w:val="008D6B6A"/>
    <w:rsid w:val="008F341E"/>
    <w:rsid w:val="00911210"/>
    <w:rsid w:val="0091377B"/>
    <w:rsid w:val="00915DAB"/>
    <w:rsid w:val="00922455"/>
    <w:rsid w:val="00954B42"/>
    <w:rsid w:val="00966D18"/>
    <w:rsid w:val="00971B58"/>
    <w:rsid w:val="009777EE"/>
    <w:rsid w:val="00986E17"/>
    <w:rsid w:val="009C7A61"/>
    <w:rsid w:val="009E17E2"/>
    <w:rsid w:val="00A41A38"/>
    <w:rsid w:val="00A4203E"/>
    <w:rsid w:val="00A437C4"/>
    <w:rsid w:val="00A5578E"/>
    <w:rsid w:val="00A7149A"/>
    <w:rsid w:val="00A9503D"/>
    <w:rsid w:val="00A973DA"/>
    <w:rsid w:val="00AA2804"/>
    <w:rsid w:val="00AA57A1"/>
    <w:rsid w:val="00AB3C38"/>
    <w:rsid w:val="00AD2E5C"/>
    <w:rsid w:val="00AD4A40"/>
    <w:rsid w:val="00AE2C3E"/>
    <w:rsid w:val="00AF01C0"/>
    <w:rsid w:val="00B012A0"/>
    <w:rsid w:val="00B05D8A"/>
    <w:rsid w:val="00B1085E"/>
    <w:rsid w:val="00B10C3F"/>
    <w:rsid w:val="00B10D20"/>
    <w:rsid w:val="00B30B6C"/>
    <w:rsid w:val="00B330DB"/>
    <w:rsid w:val="00B45CF4"/>
    <w:rsid w:val="00B5506D"/>
    <w:rsid w:val="00B55E10"/>
    <w:rsid w:val="00B640D1"/>
    <w:rsid w:val="00B8137E"/>
    <w:rsid w:val="00BA07C0"/>
    <w:rsid w:val="00BC6289"/>
    <w:rsid w:val="00BC66F1"/>
    <w:rsid w:val="00BE2095"/>
    <w:rsid w:val="00BF1CFF"/>
    <w:rsid w:val="00C10664"/>
    <w:rsid w:val="00C20D42"/>
    <w:rsid w:val="00C225B2"/>
    <w:rsid w:val="00C466C6"/>
    <w:rsid w:val="00C51C54"/>
    <w:rsid w:val="00C5382A"/>
    <w:rsid w:val="00C54D89"/>
    <w:rsid w:val="00C6473E"/>
    <w:rsid w:val="00C7195E"/>
    <w:rsid w:val="00C73472"/>
    <w:rsid w:val="00C8592F"/>
    <w:rsid w:val="00CA2C4D"/>
    <w:rsid w:val="00CB5E1D"/>
    <w:rsid w:val="00CF2188"/>
    <w:rsid w:val="00CF4A09"/>
    <w:rsid w:val="00CF7E6B"/>
    <w:rsid w:val="00D01632"/>
    <w:rsid w:val="00D06906"/>
    <w:rsid w:val="00D10A18"/>
    <w:rsid w:val="00D146EE"/>
    <w:rsid w:val="00D40DBA"/>
    <w:rsid w:val="00D44C14"/>
    <w:rsid w:val="00D52930"/>
    <w:rsid w:val="00D5701C"/>
    <w:rsid w:val="00D601F3"/>
    <w:rsid w:val="00D92BD6"/>
    <w:rsid w:val="00DB1F53"/>
    <w:rsid w:val="00DC3C25"/>
    <w:rsid w:val="00DC4EC3"/>
    <w:rsid w:val="00DE0E24"/>
    <w:rsid w:val="00DE39DF"/>
    <w:rsid w:val="00DF037B"/>
    <w:rsid w:val="00DF5AAA"/>
    <w:rsid w:val="00DF6877"/>
    <w:rsid w:val="00E06A34"/>
    <w:rsid w:val="00E12FD4"/>
    <w:rsid w:val="00E1394A"/>
    <w:rsid w:val="00E15725"/>
    <w:rsid w:val="00E24499"/>
    <w:rsid w:val="00E32E46"/>
    <w:rsid w:val="00E336A5"/>
    <w:rsid w:val="00E53095"/>
    <w:rsid w:val="00E57CF2"/>
    <w:rsid w:val="00E57EF8"/>
    <w:rsid w:val="00EA3B6C"/>
    <w:rsid w:val="00EB6601"/>
    <w:rsid w:val="00EC0C58"/>
    <w:rsid w:val="00EC6391"/>
    <w:rsid w:val="00ED2C45"/>
    <w:rsid w:val="00ED3B13"/>
    <w:rsid w:val="00ED6D4F"/>
    <w:rsid w:val="00EF7869"/>
    <w:rsid w:val="00EF7C17"/>
    <w:rsid w:val="00EF7F22"/>
    <w:rsid w:val="00F00812"/>
    <w:rsid w:val="00F03F87"/>
    <w:rsid w:val="00F10DE0"/>
    <w:rsid w:val="00F1486B"/>
    <w:rsid w:val="00F25ADD"/>
    <w:rsid w:val="00F26E9C"/>
    <w:rsid w:val="00F730C1"/>
    <w:rsid w:val="00F773A5"/>
    <w:rsid w:val="00F865AC"/>
    <w:rsid w:val="00F869EA"/>
    <w:rsid w:val="00F87B53"/>
    <w:rsid w:val="00F97A28"/>
    <w:rsid w:val="00FB04A3"/>
    <w:rsid w:val="00FB29F9"/>
    <w:rsid w:val="00FB60BD"/>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496</TotalTime>
  <Pages>8</Pages>
  <Words>835</Words>
  <Characters>4762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5586</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2025-02-21T07:33:00Z</dcterms:created>
  <dcterms:modified xsi:type="dcterms:W3CDTF">2025-02-21T07:33:00Z</dcterms:modified>
</cp:coreProperties>
</file>