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8C94" w14:textId="77777777" w:rsidR="008A1458" w:rsidRDefault="008A1458" w:rsidP="008A1458">
      <w:r>
        <w:rPr>
          <w:rFonts w:hint="eastAsia"/>
        </w:rPr>
        <w:t>「</w:t>
      </w:r>
      <w:r>
        <w:t>FDAリモート査察（RIE）対応にむけた製造所の準備・対策」</w:t>
      </w:r>
    </w:p>
    <w:p w14:paraId="21BCC87C" w14:textId="7B3A47EB" w:rsidR="008A1458" w:rsidRDefault="008A1458" w:rsidP="008A1458"/>
    <w:p w14:paraId="05E5EA73" w14:textId="7B93DA4D" w:rsidR="007F3835" w:rsidRDefault="007F3835" w:rsidP="008A1458">
      <w:r>
        <w:rPr>
          <w:rFonts w:hint="eastAsia"/>
        </w:rPr>
        <w:t xml:space="preserve">　FDAが遠隔地のGMP評価のガイドラインを出しました。コロナ禍におけるリスクを避けるために実査が必要な製造所にFDAの査察を絞りたいとの意向です。リモートで評価して問題があれば実査を行うとの考えです。受ける側の視点で考えると、リモートで良い評価をFDAの査察官に与えると、実査を逃れることができるとのことです。そのためにはガイドラインをよく知ることです。またガイドラインのQ&amp;Aも出されています。それらについて説明します。</w:t>
      </w:r>
    </w:p>
    <w:p w14:paraId="722AA5B2" w14:textId="31DDF3D6" w:rsidR="007F3835" w:rsidRDefault="007F3835" w:rsidP="008A1458">
      <w:r>
        <w:rPr>
          <w:rFonts w:hint="eastAsia"/>
        </w:rPr>
        <w:t xml:space="preserve">　また実際に外国企業から依頼を受けてリモート査察を行った時の経験から、工場で行うことなども紹介します。</w:t>
      </w:r>
    </w:p>
    <w:p w14:paraId="2AE02DDD" w14:textId="3921052B" w:rsidR="007F3835" w:rsidRDefault="007F3835" w:rsidP="008A1458">
      <w:r>
        <w:rPr>
          <w:rFonts w:hint="eastAsia"/>
        </w:rPr>
        <w:t xml:space="preserve">　さらに今無通告査察を監麻課の意向を受けて、PMDAや県が</w:t>
      </w:r>
      <w:r w:rsidR="00335484">
        <w:rPr>
          <w:rFonts w:hint="eastAsia"/>
        </w:rPr>
        <w:t>必死に行っています。そこで承認書齟齬やGMP不備が見つかり製品回収や改善命令など出されています。自製造所は大丈夫でしょうか？　他社の失敗事例から学ぶことがとても重要になります。問題のあった製造所だけでなく、多くの製造所が抱えている問題ではないでしょうか？　早めに対応することで品質リスクの可能性を少しでも下げることが今行うことだと思います。それについても紹介します。</w:t>
      </w:r>
    </w:p>
    <w:p w14:paraId="2DE66A96" w14:textId="42D02381" w:rsidR="007F3835" w:rsidRDefault="007F3835" w:rsidP="008A1458"/>
    <w:p w14:paraId="45EEE062" w14:textId="1B0C482D" w:rsidR="00335484" w:rsidRDefault="00335484" w:rsidP="008A1458">
      <w:r>
        <w:rPr>
          <w:rFonts w:hint="eastAsia"/>
        </w:rPr>
        <w:t>キーワード</w:t>
      </w:r>
    </w:p>
    <w:p w14:paraId="4139A5E3" w14:textId="7DECE2D0" w:rsidR="00335484" w:rsidRDefault="00335484" w:rsidP="008A1458">
      <w:r>
        <w:rPr>
          <w:rFonts w:hint="eastAsia"/>
        </w:rPr>
        <w:t>・リモート査察</w:t>
      </w:r>
    </w:p>
    <w:p w14:paraId="03C63D60" w14:textId="4DC94A89" w:rsidR="00335484" w:rsidRDefault="00335484" w:rsidP="008A1458">
      <w:r>
        <w:rPr>
          <w:rFonts w:hint="eastAsia"/>
        </w:rPr>
        <w:t>・FDA遠隔地評価ガイダンス</w:t>
      </w:r>
    </w:p>
    <w:p w14:paraId="6DC16CF6" w14:textId="248F00B0" w:rsidR="00335484" w:rsidRDefault="00335484" w:rsidP="008A1458">
      <w:r>
        <w:rPr>
          <w:rFonts w:hint="eastAsia"/>
        </w:rPr>
        <w:t>・無通告査察</w:t>
      </w:r>
    </w:p>
    <w:p w14:paraId="04AF8CF6" w14:textId="1352E864" w:rsidR="00335484" w:rsidRDefault="00335484" w:rsidP="008A1458">
      <w:r>
        <w:rPr>
          <w:rFonts w:hint="eastAsia"/>
        </w:rPr>
        <w:t>・過去問対策</w:t>
      </w:r>
    </w:p>
    <w:p w14:paraId="6EA9F64E" w14:textId="17B20BC3" w:rsidR="00335484" w:rsidRDefault="00335484" w:rsidP="008A1458">
      <w:r>
        <w:rPr>
          <w:rFonts w:hint="eastAsia"/>
        </w:rPr>
        <w:t>・承認書齟齬防止</w:t>
      </w:r>
    </w:p>
    <w:p w14:paraId="2479FE20" w14:textId="351DBC66" w:rsidR="00335484" w:rsidRDefault="00335484" w:rsidP="008A1458">
      <w:r>
        <w:rPr>
          <w:rFonts w:hint="eastAsia"/>
        </w:rPr>
        <w:t>・GMP不備防止</w:t>
      </w:r>
    </w:p>
    <w:p w14:paraId="0D02F919" w14:textId="77777777" w:rsidR="007F3835" w:rsidRPr="007F3835" w:rsidRDefault="007F3835" w:rsidP="008A1458"/>
    <w:p w14:paraId="6263F1CC" w14:textId="77777777" w:rsidR="008A1458" w:rsidRDefault="008A1458" w:rsidP="008A1458">
      <w:r>
        <w:rPr>
          <w:rFonts w:hint="eastAsia"/>
        </w:rPr>
        <w:t>ご講演いただきたいポイント</w:t>
      </w:r>
    </w:p>
    <w:p w14:paraId="2F40028A" w14:textId="77777777" w:rsidR="008A1458" w:rsidRDefault="008A1458" w:rsidP="008A1458">
      <w:r>
        <w:rPr>
          <w:rFonts w:hint="eastAsia"/>
        </w:rPr>
        <w:t>・リモート査察で行われると想像される項目</w:t>
      </w:r>
    </w:p>
    <w:p w14:paraId="45AE4365" w14:textId="77777777" w:rsidR="008A1458" w:rsidRDefault="008A1458" w:rsidP="008A1458">
      <w:r>
        <w:rPr>
          <w:rFonts w:hint="eastAsia"/>
        </w:rPr>
        <w:t>・リモート査察における準備の留意点</w:t>
      </w:r>
    </w:p>
    <w:p w14:paraId="495C5CAC" w14:textId="77777777" w:rsidR="008A1458" w:rsidRDefault="008A1458" w:rsidP="008A1458">
      <w:r>
        <w:rPr>
          <w:rFonts w:hint="eastAsia"/>
        </w:rPr>
        <w:t>・無通告査察の対応法</w:t>
      </w:r>
    </w:p>
    <w:p w14:paraId="775C0A4C" w14:textId="77777777" w:rsidR="008A1458" w:rsidRDefault="008A1458" w:rsidP="008A1458">
      <w:r>
        <w:rPr>
          <w:rFonts w:hint="eastAsia"/>
        </w:rPr>
        <w:t>・</w:t>
      </w:r>
      <w:r>
        <w:t>FDAの査察の新たな動向（およびPMDAへの今後の影響）</w:t>
      </w:r>
    </w:p>
    <w:p w14:paraId="086C8730" w14:textId="49196738" w:rsidR="004448CD" w:rsidRDefault="008A1458" w:rsidP="008A1458">
      <w:r>
        <w:rPr>
          <w:rFonts w:hint="eastAsia"/>
        </w:rPr>
        <w:t>など</w:t>
      </w:r>
    </w:p>
    <w:p w14:paraId="5FA17739" w14:textId="77777777" w:rsidR="008141E7" w:rsidRDefault="008141E7" w:rsidP="008A1458"/>
    <w:p w14:paraId="6E99AEBA" w14:textId="1F6DDF6C" w:rsidR="008A1458" w:rsidRPr="00DA443C" w:rsidRDefault="006E7861" w:rsidP="008A1458">
      <w:pPr>
        <w:rPr>
          <w:highlight w:val="green"/>
        </w:rPr>
      </w:pPr>
      <w:r w:rsidRPr="00DA443C">
        <w:rPr>
          <w:rFonts w:hint="eastAsia"/>
          <w:highlight w:val="green"/>
        </w:rPr>
        <w:t>１</w:t>
      </w:r>
      <w:r w:rsidR="008A1458" w:rsidRPr="00DA443C">
        <w:rPr>
          <w:rFonts w:hint="eastAsia"/>
          <w:highlight w:val="green"/>
        </w:rPr>
        <w:t>．FDAの</w:t>
      </w:r>
      <w:r w:rsidR="00582801" w:rsidRPr="00DA443C">
        <w:rPr>
          <w:rFonts w:hint="eastAsia"/>
          <w:highlight w:val="green"/>
        </w:rPr>
        <w:t>製造所GMP</w:t>
      </w:r>
      <w:r w:rsidR="008A1458" w:rsidRPr="00DA443C">
        <w:rPr>
          <w:rFonts w:hint="eastAsia"/>
          <w:highlight w:val="green"/>
        </w:rPr>
        <w:t>のリモート評価</w:t>
      </w:r>
      <w:r w:rsidR="00582801" w:rsidRPr="00DA443C">
        <w:rPr>
          <w:rFonts w:hint="eastAsia"/>
          <w:highlight w:val="green"/>
        </w:rPr>
        <w:t>について</w:t>
      </w:r>
    </w:p>
    <w:p w14:paraId="23CDB1B0" w14:textId="0FA03C0D" w:rsidR="008A1458" w:rsidRDefault="008A1458" w:rsidP="008A1458">
      <w:r w:rsidRPr="00DA443C">
        <w:rPr>
          <w:highlight w:val="green"/>
        </w:rPr>
        <w:t>COVID-19（新型コロナウィルス感染症）による公衆衛生上の緊急事態における医薬品製造およびバイオ研究モニタリング施設のリモートインタラクティブ（遠隔対話式）評価に関する産業界向けガイダンス 2021年4月</w:t>
      </w:r>
    </w:p>
    <w:p w14:paraId="112C7067" w14:textId="4BCF828B" w:rsidR="008A1458" w:rsidRDefault="008A1458" w:rsidP="008A1458"/>
    <w:p w14:paraId="72CFF632" w14:textId="4F9413EA" w:rsidR="00582801" w:rsidRPr="0059608E" w:rsidRDefault="006E7861" w:rsidP="008A1458">
      <w:pPr>
        <w:rPr>
          <w:highlight w:val="green"/>
        </w:rPr>
      </w:pPr>
      <w:r w:rsidRPr="0059608E">
        <w:rPr>
          <w:rFonts w:hint="eastAsia"/>
          <w:highlight w:val="green"/>
        </w:rPr>
        <w:t>２</w:t>
      </w:r>
      <w:r w:rsidR="00582801" w:rsidRPr="0059608E">
        <w:rPr>
          <w:rFonts w:hint="eastAsia"/>
          <w:highlight w:val="green"/>
        </w:rPr>
        <w:t>．FDAの製造所GMPのリモート評価に関するQ&amp;A</w:t>
      </w:r>
    </w:p>
    <w:p w14:paraId="41536559" w14:textId="320C8EFC" w:rsidR="00582801" w:rsidRDefault="00582801" w:rsidP="008A1458">
      <w:r w:rsidRPr="0059608E">
        <w:rPr>
          <w:rFonts w:hint="eastAsia"/>
          <w:highlight w:val="green"/>
        </w:rPr>
        <w:t>リモートレギュラトリーアセスメントを実施する質問と回答の産業界向けガイダンス案</w:t>
      </w:r>
    </w:p>
    <w:p w14:paraId="26D63795" w14:textId="031F2766" w:rsidR="00582801" w:rsidRDefault="00582801" w:rsidP="008A1458"/>
    <w:p w14:paraId="5D37267B" w14:textId="7F135CDF" w:rsidR="00582801" w:rsidRPr="00266003" w:rsidRDefault="006E7861" w:rsidP="008A1458">
      <w:pPr>
        <w:rPr>
          <w:highlight w:val="green"/>
        </w:rPr>
      </w:pPr>
      <w:r w:rsidRPr="00266003">
        <w:rPr>
          <w:rFonts w:hint="eastAsia"/>
          <w:highlight w:val="green"/>
        </w:rPr>
        <w:t>３</w:t>
      </w:r>
      <w:r w:rsidR="008141E7" w:rsidRPr="00266003">
        <w:rPr>
          <w:rFonts w:hint="eastAsia"/>
          <w:highlight w:val="green"/>
        </w:rPr>
        <w:t>．リモート査察での現場の確認方法の模擬シミュレーション</w:t>
      </w:r>
    </w:p>
    <w:p w14:paraId="67C00DDD" w14:textId="607544BD" w:rsidR="008141E7" w:rsidRPr="00266003" w:rsidRDefault="008141E7" w:rsidP="008141E7">
      <w:pPr>
        <w:ind w:firstLineChars="100" w:firstLine="210"/>
        <w:rPr>
          <w:highlight w:val="green"/>
        </w:rPr>
      </w:pPr>
      <w:r w:rsidRPr="00266003">
        <w:rPr>
          <w:rFonts w:hint="eastAsia"/>
          <w:highlight w:val="green"/>
        </w:rPr>
        <w:t>１）ビデオ撮影</w:t>
      </w:r>
    </w:p>
    <w:p w14:paraId="0DDAE958" w14:textId="584E21F7" w:rsidR="008141E7" w:rsidRDefault="008141E7" w:rsidP="008141E7">
      <w:pPr>
        <w:ind w:firstLineChars="100" w:firstLine="210"/>
      </w:pPr>
      <w:r w:rsidRPr="00266003">
        <w:rPr>
          <w:rFonts w:hint="eastAsia"/>
          <w:highlight w:val="green"/>
        </w:rPr>
        <w:t>２）オンデマンド撮影</w:t>
      </w:r>
    </w:p>
    <w:p w14:paraId="4879F41F" w14:textId="0997189D" w:rsidR="008141E7" w:rsidRDefault="008141E7" w:rsidP="008A1458"/>
    <w:p w14:paraId="0498003A" w14:textId="6B8B1F5A" w:rsidR="008141E7" w:rsidRPr="007A3DD7" w:rsidRDefault="006E7861" w:rsidP="008A1458">
      <w:pPr>
        <w:rPr>
          <w:highlight w:val="green"/>
        </w:rPr>
      </w:pPr>
      <w:r w:rsidRPr="007A3DD7">
        <w:rPr>
          <w:rFonts w:hint="eastAsia"/>
          <w:highlight w:val="green"/>
        </w:rPr>
        <w:t>４</w:t>
      </w:r>
      <w:r w:rsidR="008141E7" w:rsidRPr="007A3DD7">
        <w:rPr>
          <w:rFonts w:hint="eastAsia"/>
          <w:highlight w:val="green"/>
        </w:rPr>
        <w:t>．リモート査察の実施例</w:t>
      </w:r>
    </w:p>
    <w:p w14:paraId="3E1410E4" w14:textId="47DBD578" w:rsidR="008141E7" w:rsidRPr="007A3DD7" w:rsidRDefault="008141E7" w:rsidP="008141E7">
      <w:pPr>
        <w:ind w:firstLineChars="100" w:firstLine="210"/>
        <w:rPr>
          <w:highlight w:val="green"/>
        </w:rPr>
      </w:pPr>
      <w:r w:rsidRPr="007A3DD7">
        <w:rPr>
          <w:rFonts w:hint="eastAsia"/>
          <w:highlight w:val="green"/>
        </w:rPr>
        <w:t>１）事前準備</w:t>
      </w:r>
    </w:p>
    <w:p w14:paraId="579949EA" w14:textId="74A37C5F" w:rsidR="008141E7" w:rsidRPr="007A3DD7" w:rsidRDefault="008141E7" w:rsidP="008141E7">
      <w:pPr>
        <w:ind w:firstLineChars="100" w:firstLine="210"/>
        <w:rPr>
          <w:highlight w:val="green"/>
        </w:rPr>
      </w:pPr>
      <w:r w:rsidRPr="007A3DD7">
        <w:rPr>
          <w:rFonts w:hint="eastAsia"/>
          <w:highlight w:val="green"/>
        </w:rPr>
        <w:t>２）当日</w:t>
      </w:r>
    </w:p>
    <w:p w14:paraId="3EE73083" w14:textId="7911CEB7" w:rsidR="008141E7" w:rsidRDefault="008141E7" w:rsidP="008141E7">
      <w:pPr>
        <w:ind w:firstLineChars="100" w:firstLine="210"/>
      </w:pPr>
      <w:r w:rsidRPr="007A3DD7">
        <w:rPr>
          <w:rFonts w:hint="eastAsia"/>
          <w:highlight w:val="green"/>
        </w:rPr>
        <w:t>３）レポート化</w:t>
      </w:r>
    </w:p>
    <w:p w14:paraId="3B343BDD" w14:textId="77777777" w:rsidR="008141E7" w:rsidRDefault="008141E7" w:rsidP="008A1458"/>
    <w:p w14:paraId="176F7FE4" w14:textId="7A607CD7" w:rsidR="003F545E" w:rsidRDefault="006E7861" w:rsidP="008A1458">
      <w:r w:rsidRPr="00A9062C">
        <w:rPr>
          <w:rFonts w:hint="eastAsia"/>
          <w:highlight w:val="green"/>
        </w:rPr>
        <w:t>５</w:t>
      </w:r>
      <w:r w:rsidR="00CB2068" w:rsidRPr="00A9062C">
        <w:rPr>
          <w:rFonts w:hint="eastAsia"/>
          <w:highlight w:val="green"/>
        </w:rPr>
        <w:t>．</w:t>
      </w:r>
      <w:r w:rsidR="003F545E" w:rsidRPr="00A9062C">
        <w:rPr>
          <w:rFonts w:hint="eastAsia"/>
          <w:highlight w:val="green"/>
        </w:rPr>
        <w:t>ロシア当局のリモート査察から</w:t>
      </w:r>
    </w:p>
    <w:p w14:paraId="689A5C6B" w14:textId="77777777" w:rsidR="003F545E" w:rsidRPr="006E7861" w:rsidRDefault="003F545E" w:rsidP="008A1458"/>
    <w:p w14:paraId="7E7CF08A" w14:textId="42143FF9" w:rsidR="008A1458" w:rsidRPr="004D7CDA" w:rsidRDefault="006E7861" w:rsidP="008A1458">
      <w:pPr>
        <w:rPr>
          <w:highlight w:val="green"/>
        </w:rPr>
      </w:pPr>
      <w:r w:rsidRPr="004D7CDA">
        <w:rPr>
          <w:rFonts w:hint="eastAsia"/>
          <w:highlight w:val="green"/>
        </w:rPr>
        <w:t>６</w:t>
      </w:r>
      <w:r w:rsidR="003F545E" w:rsidRPr="004D7CDA">
        <w:rPr>
          <w:rFonts w:hint="eastAsia"/>
          <w:highlight w:val="green"/>
        </w:rPr>
        <w:t>．</w:t>
      </w:r>
      <w:r w:rsidR="00CB2068" w:rsidRPr="004D7CDA">
        <w:rPr>
          <w:rFonts w:hint="eastAsia"/>
          <w:highlight w:val="green"/>
        </w:rPr>
        <w:t>リモート査察で心がけたいこと</w:t>
      </w:r>
    </w:p>
    <w:p w14:paraId="7D6ACFE5" w14:textId="02A6024E" w:rsidR="00CB2068" w:rsidRPr="004D7CDA" w:rsidRDefault="00CB2068" w:rsidP="008A1458">
      <w:pPr>
        <w:rPr>
          <w:highlight w:val="green"/>
        </w:rPr>
      </w:pPr>
      <w:r w:rsidRPr="004D7CDA">
        <w:rPr>
          <w:rFonts w:hint="eastAsia"/>
          <w:highlight w:val="green"/>
        </w:rPr>
        <w:t xml:space="preserve">　１）</w:t>
      </w:r>
      <w:r w:rsidR="00265445" w:rsidRPr="004D7CDA">
        <w:rPr>
          <w:rFonts w:hint="eastAsia"/>
          <w:highlight w:val="green"/>
        </w:rPr>
        <w:t>準備</w:t>
      </w:r>
    </w:p>
    <w:p w14:paraId="35B30A2E" w14:textId="7DBBC95E" w:rsidR="00265445" w:rsidRPr="004D7CDA" w:rsidRDefault="00265445" w:rsidP="008A1458">
      <w:pPr>
        <w:rPr>
          <w:highlight w:val="green"/>
        </w:rPr>
      </w:pPr>
      <w:r w:rsidRPr="004D7CDA">
        <w:rPr>
          <w:rFonts w:hint="eastAsia"/>
          <w:highlight w:val="green"/>
        </w:rPr>
        <w:t xml:space="preserve">　２）現場の確認</w:t>
      </w:r>
    </w:p>
    <w:p w14:paraId="28290613" w14:textId="379470BB" w:rsidR="00265445" w:rsidRPr="004D7CDA" w:rsidRDefault="00265445" w:rsidP="008A1458">
      <w:pPr>
        <w:rPr>
          <w:highlight w:val="green"/>
        </w:rPr>
      </w:pPr>
      <w:r w:rsidRPr="004D7CDA">
        <w:rPr>
          <w:rFonts w:hint="eastAsia"/>
          <w:highlight w:val="green"/>
        </w:rPr>
        <w:t xml:space="preserve">　３）質疑応答</w:t>
      </w:r>
    </w:p>
    <w:p w14:paraId="54B58B20" w14:textId="7AB44E6F" w:rsidR="00265445" w:rsidRPr="004D7CDA" w:rsidRDefault="00265445" w:rsidP="008A1458">
      <w:pPr>
        <w:rPr>
          <w:highlight w:val="green"/>
        </w:rPr>
      </w:pPr>
      <w:r w:rsidRPr="004D7CDA">
        <w:rPr>
          <w:rFonts w:hint="eastAsia"/>
          <w:highlight w:val="green"/>
        </w:rPr>
        <w:t xml:space="preserve">　４）レポート化</w:t>
      </w:r>
    </w:p>
    <w:p w14:paraId="7231E259" w14:textId="43CAB6C2" w:rsidR="00265445" w:rsidRDefault="00265445" w:rsidP="008A1458">
      <w:r w:rsidRPr="004D7CDA">
        <w:rPr>
          <w:rFonts w:hint="eastAsia"/>
          <w:highlight w:val="green"/>
        </w:rPr>
        <w:t xml:space="preserve">　５）回答</w:t>
      </w:r>
    </w:p>
    <w:p w14:paraId="52D1FE40" w14:textId="77777777" w:rsidR="006E7861" w:rsidRDefault="006E7861" w:rsidP="008A1458"/>
    <w:p w14:paraId="6B46C644" w14:textId="3E276A45" w:rsidR="006E7861" w:rsidRPr="00E94830" w:rsidRDefault="006E7861" w:rsidP="006E7861">
      <w:pPr>
        <w:rPr>
          <w:highlight w:val="green"/>
        </w:rPr>
      </w:pPr>
      <w:r w:rsidRPr="00E94830">
        <w:rPr>
          <w:rFonts w:hint="eastAsia"/>
          <w:highlight w:val="green"/>
        </w:rPr>
        <w:t>７．各製造所の承認書齟齬＆GMP不備</w:t>
      </w:r>
    </w:p>
    <w:p w14:paraId="153113AB" w14:textId="77777777" w:rsidR="006E7861" w:rsidRPr="00E94830" w:rsidRDefault="006E7861" w:rsidP="006E7861">
      <w:pPr>
        <w:rPr>
          <w:highlight w:val="green"/>
        </w:rPr>
      </w:pPr>
      <w:r w:rsidRPr="00E94830">
        <w:rPr>
          <w:rFonts w:hint="eastAsia"/>
          <w:highlight w:val="green"/>
        </w:rPr>
        <w:t xml:space="preserve">　１）福井県　小林化工</w:t>
      </w:r>
    </w:p>
    <w:p w14:paraId="16CC4F6E" w14:textId="77777777" w:rsidR="006E7861" w:rsidRPr="00E94830" w:rsidRDefault="006E7861" w:rsidP="006E7861">
      <w:pPr>
        <w:rPr>
          <w:highlight w:val="green"/>
        </w:rPr>
      </w:pPr>
      <w:r w:rsidRPr="00E94830">
        <w:rPr>
          <w:rFonts w:hint="eastAsia"/>
          <w:highlight w:val="green"/>
        </w:rPr>
        <w:t xml:space="preserve">　２）富山県　日医工</w:t>
      </w:r>
    </w:p>
    <w:p w14:paraId="370FED4D" w14:textId="77777777" w:rsidR="006E7861" w:rsidRPr="00E94830" w:rsidRDefault="006E7861" w:rsidP="006E7861">
      <w:pPr>
        <w:rPr>
          <w:highlight w:val="green"/>
        </w:rPr>
      </w:pPr>
      <w:r w:rsidRPr="00E94830">
        <w:rPr>
          <w:rFonts w:hint="eastAsia"/>
          <w:highlight w:val="green"/>
        </w:rPr>
        <w:t xml:space="preserve">　３）徳島県　長生堂薬品工業</w:t>
      </w:r>
    </w:p>
    <w:p w14:paraId="790F819B" w14:textId="77777777" w:rsidR="006E7861" w:rsidRPr="00E94830" w:rsidRDefault="006E7861" w:rsidP="006E7861">
      <w:pPr>
        <w:rPr>
          <w:highlight w:val="green"/>
        </w:rPr>
      </w:pPr>
      <w:r w:rsidRPr="00E94830">
        <w:rPr>
          <w:rFonts w:hint="eastAsia"/>
          <w:highlight w:val="green"/>
        </w:rPr>
        <w:t xml:space="preserve">　４）兵庫県　共和薬品工業</w:t>
      </w:r>
    </w:p>
    <w:p w14:paraId="62EC00F5" w14:textId="77777777" w:rsidR="006E7861" w:rsidRDefault="006E7861" w:rsidP="006E7861">
      <w:r w:rsidRPr="00E94830">
        <w:rPr>
          <w:rFonts w:hint="eastAsia"/>
          <w:highlight w:val="green"/>
        </w:rPr>
        <w:t xml:space="preserve">　５）石川県　辰巳化学　など</w:t>
      </w:r>
    </w:p>
    <w:p w14:paraId="12ED9557" w14:textId="77777777" w:rsidR="006E7861" w:rsidRDefault="006E7861" w:rsidP="006E7861"/>
    <w:p w14:paraId="3F86F862" w14:textId="2E819CF4" w:rsidR="006E7861" w:rsidRPr="00C55633" w:rsidRDefault="006E7861" w:rsidP="006E7861">
      <w:pPr>
        <w:rPr>
          <w:highlight w:val="cyan"/>
        </w:rPr>
      </w:pPr>
      <w:r w:rsidRPr="00C55633">
        <w:rPr>
          <w:rFonts w:hint="eastAsia"/>
          <w:highlight w:val="cyan"/>
        </w:rPr>
        <w:t>８．PMDAの無通告査察</w:t>
      </w:r>
    </w:p>
    <w:p w14:paraId="37F38FE8" w14:textId="77777777" w:rsidR="006E7861" w:rsidRPr="00C55633" w:rsidRDefault="006E7861" w:rsidP="006E7861">
      <w:pPr>
        <w:rPr>
          <w:highlight w:val="cyan"/>
        </w:rPr>
      </w:pPr>
      <w:r w:rsidRPr="00C55633">
        <w:rPr>
          <w:rFonts w:hint="eastAsia"/>
          <w:highlight w:val="cyan"/>
        </w:rPr>
        <w:t xml:space="preserve">　１）無通告査察の実施状況</w:t>
      </w:r>
    </w:p>
    <w:p w14:paraId="15E49BFD" w14:textId="77777777" w:rsidR="006E7861" w:rsidRPr="00C55633" w:rsidRDefault="006E7861" w:rsidP="006E7861">
      <w:pPr>
        <w:rPr>
          <w:highlight w:val="cyan"/>
        </w:rPr>
      </w:pPr>
      <w:r w:rsidRPr="00C55633">
        <w:rPr>
          <w:rFonts w:hint="eastAsia"/>
          <w:highlight w:val="cyan"/>
        </w:rPr>
        <w:t xml:space="preserve">　２）GMP査察の注目点</w:t>
      </w:r>
    </w:p>
    <w:p w14:paraId="7E40F12E" w14:textId="77777777" w:rsidR="006E7861" w:rsidRPr="00C55633" w:rsidRDefault="006E7861" w:rsidP="006E7861">
      <w:pPr>
        <w:rPr>
          <w:highlight w:val="cyan"/>
        </w:rPr>
      </w:pPr>
      <w:r w:rsidRPr="00C55633">
        <w:rPr>
          <w:rFonts w:hint="eastAsia"/>
          <w:highlight w:val="cyan"/>
        </w:rPr>
        <w:t xml:space="preserve">　３）無通告査察を受けた視点から</w:t>
      </w:r>
    </w:p>
    <w:p w14:paraId="1C715B5D" w14:textId="77777777" w:rsidR="006E7861" w:rsidRPr="00C55633" w:rsidRDefault="006E7861" w:rsidP="006E7861">
      <w:pPr>
        <w:rPr>
          <w:highlight w:val="cyan"/>
        </w:rPr>
      </w:pPr>
      <w:r w:rsidRPr="00C55633">
        <w:rPr>
          <w:rFonts w:hint="eastAsia"/>
          <w:highlight w:val="cyan"/>
        </w:rPr>
        <w:t xml:space="preserve">　４）監麻課からのGMP査察の状況</w:t>
      </w:r>
    </w:p>
    <w:p w14:paraId="3BB89CE4" w14:textId="3467B311" w:rsidR="00265445" w:rsidRPr="00C55633" w:rsidRDefault="00265445" w:rsidP="008A1458">
      <w:pPr>
        <w:rPr>
          <w:highlight w:val="cyan"/>
        </w:rPr>
      </w:pPr>
    </w:p>
    <w:p w14:paraId="094D5DA8" w14:textId="2C21633D" w:rsidR="00265445" w:rsidRPr="00C55633" w:rsidRDefault="003F545E" w:rsidP="008A1458">
      <w:pPr>
        <w:rPr>
          <w:highlight w:val="cyan"/>
        </w:rPr>
      </w:pPr>
      <w:r w:rsidRPr="00C55633">
        <w:rPr>
          <w:rFonts w:hint="eastAsia"/>
          <w:highlight w:val="cyan"/>
        </w:rPr>
        <w:t>９</w:t>
      </w:r>
      <w:r w:rsidR="00265445" w:rsidRPr="00C55633">
        <w:rPr>
          <w:rFonts w:hint="eastAsia"/>
          <w:highlight w:val="cyan"/>
        </w:rPr>
        <w:t>．無通告査察の対応</w:t>
      </w:r>
    </w:p>
    <w:p w14:paraId="13C0C76D" w14:textId="4F4A0252" w:rsidR="00265445" w:rsidRPr="00C55633" w:rsidRDefault="00265445" w:rsidP="008A1458">
      <w:pPr>
        <w:rPr>
          <w:highlight w:val="cyan"/>
        </w:rPr>
      </w:pPr>
      <w:r w:rsidRPr="00C55633">
        <w:rPr>
          <w:rFonts w:hint="eastAsia"/>
          <w:highlight w:val="cyan"/>
        </w:rPr>
        <w:lastRenderedPageBreak/>
        <w:t xml:space="preserve">　１）過去問対策</w:t>
      </w:r>
    </w:p>
    <w:p w14:paraId="6547E87E" w14:textId="7D561894" w:rsidR="00265445" w:rsidRPr="00C55633" w:rsidRDefault="00265445" w:rsidP="008A1458">
      <w:pPr>
        <w:rPr>
          <w:highlight w:val="cyan"/>
        </w:rPr>
      </w:pPr>
      <w:r w:rsidRPr="00C55633">
        <w:rPr>
          <w:rFonts w:hint="eastAsia"/>
          <w:highlight w:val="cyan"/>
        </w:rPr>
        <w:t xml:space="preserve">　２）５Sの徹底</w:t>
      </w:r>
    </w:p>
    <w:p w14:paraId="6AF9D615" w14:textId="30FDD525" w:rsidR="00265445" w:rsidRPr="00C55633" w:rsidRDefault="00265445" w:rsidP="008A1458">
      <w:pPr>
        <w:rPr>
          <w:highlight w:val="cyan"/>
        </w:rPr>
      </w:pPr>
      <w:r w:rsidRPr="00C55633">
        <w:rPr>
          <w:rFonts w:hint="eastAsia"/>
          <w:highlight w:val="cyan"/>
        </w:rPr>
        <w:t xml:space="preserve">　３）SOP違反をしない信念</w:t>
      </w:r>
    </w:p>
    <w:p w14:paraId="14E6B19A" w14:textId="6E3DC404" w:rsidR="00265445" w:rsidRPr="00C55633" w:rsidRDefault="00265445" w:rsidP="008A1458">
      <w:pPr>
        <w:rPr>
          <w:highlight w:val="cyan"/>
        </w:rPr>
      </w:pPr>
      <w:r w:rsidRPr="00C55633">
        <w:rPr>
          <w:rFonts w:hint="eastAsia"/>
          <w:highlight w:val="cyan"/>
        </w:rPr>
        <w:t xml:space="preserve">　４）承認書齟齬対応</w:t>
      </w:r>
    </w:p>
    <w:p w14:paraId="5295B454" w14:textId="52AF3822" w:rsidR="00265445" w:rsidRPr="00C55633" w:rsidRDefault="00265445" w:rsidP="008A1458">
      <w:pPr>
        <w:rPr>
          <w:highlight w:val="cyan"/>
        </w:rPr>
      </w:pPr>
      <w:r w:rsidRPr="00C55633">
        <w:rPr>
          <w:rFonts w:hint="eastAsia"/>
          <w:highlight w:val="cyan"/>
        </w:rPr>
        <w:t xml:space="preserve">　５）当日の査察を受ける姿勢</w:t>
      </w:r>
    </w:p>
    <w:p w14:paraId="27094D7D" w14:textId="2B9DC300" w:rsidR="00265445" w:rsidRPr="00C55633" w:rsidRDefault="00265445" w:rsidP="008A1458">
      <w:pPr>
        <w:rPr>
          <w:highlight w:val="cyan"/>
        </w:rPr>
      </w:pPr>
      <w:r w:rsidRPr="00C55633">
        <w:rPr>
          <w:rFonts w:hint="eastAsia"/>
          <w:highlight w:val="cyan"/>
        </w:rPr>
        <w:t xml:space="preserve">　６）査察のシミュレーションでの質疑応答訓練</w:t>
      </w:r>
    </w:p>
    <w:p w14:paraId="5E4E92CB" w14:textId="7A1B466C" w:rsidR="00265445" w:rsidRPr="00C55633" w:rsidRDefault="00265445" w:rsidP="008A1458">
      <w:pPr>
        <w:rPr>
          <w:highlight w:val="cyan"/>
        </w:rPr>
      </w:pPr>
      <w:r w:rsidRPr="00C55633">
        <w:rPr>
          <w:rFonts w:hint="eastAsia"/>
          <w:highlight w:val="cyan"/>
        </w:rPr>
        <w:t xml:space="preserve">　７）</w:t>
      </w:r>
      <w:r w:rsidR="00787EFD" w:rsidRPr="00C55633">
        <w:rPr>
          <w:rFonts w:hint="eastAsia"/>
          <w:highlight w:val="cyan"/>
        </w:rPr>
        <w:t>回答書のレベル</w:t>
      </w:r>
    </w:p>
    <w:p w14:paraId="36291BCF" w14:textId="03698E88" w:rsidR="00787EFD" w:rsidRDefault="00787EFD" w:rsidP="008A1458">
      <w:r w:rsidRPr="00C55633">
        <w:rPr>
          <w:rFonts w:hint="eastAsia"/>
          <w:highlight w:val="cyan"/>
        </w:rPr>
        <w:t xml:space="preserve">　８）改善項目の期限元首</w:t>
      </w:r>
    </w:p>
    <w:p w14:paraId="038D9D19" w14:textId="6AD08991" w:rsidR="00787EFD" w:rsidRDefault="00787EFD" w:rsidP="008A1458"/>
    <w:p w14:paraId="5D3A7670" w14:textId="59080FE8" w:rsidR="00787EFD" w:rsidRDefault="003F545E" w:rsidP="008A1458">
      <w:r w:rsidRPr="00EC10D9">
        <w:rPr>
          <w:rFonts w:hint="eastAsia"/>
          <w:highlight w:val="cyan"/>
        </w:rPr>
        <w:t>10</w:t>
      </w:r>
      <w:r w:rsidR="00787EFD" w:rsidRPr="00EC10D9">
        <w:rPr>
          <w:rFonts w:hint="eastAsia"/>
          <w:highlight w:val="cyan"/>
        </w:rPr>
        <w:t>．</w:t>
      </w:r>
      <w:r w:rsidR="0093002E" w:rsidRPr="00EC10D9">
        <w:rPr>
          <w:rFonts w:hint="eastAsia"/>
          <w:highlight w:val="cyan"/>
        </w:rPr>
        <w:t>安定供給を行うためのQAの役割</w:t>
      </w:r>
    </w:p>
    <w:p w14:paraId="1010BDB6" w14:textId="6D4A9B53" w:rsidR="00787EFD" w:rsidRPr="003F545E" w:rsidRDefault="00787EFD" w:rsidP="008A1458"/>
    <w:p w14:paraId="62359F6F" w14:textId="3AA4DD5B" w:rsidR="00787EFD" w:rsidRDefault="00787EFD" w:rsidP="008A1458">
      <w:r w:rsidRPr="005F1C2A">
        <w:rPr>
          <w:rFonts w:hint="eastAsia"/>
          <w:highlight w:val="green"/>
        </w:rPr>
        <w:t>1</w:t>
      </w:r>
      <w:r w:rsidR="003F545E" w:rsidRPr="005F1C2A">
        <w:rPr>
          <w:rFonts w:hint="eastAsia"/>
          <w:highlight w:val="green"/>
        </w:rPr>
        <w:t>1</w:t>
      </w:r>
      <w:r w:rsidRPr="005F1C2A">
        <w:rPr>
          <w:rFonts w:hint="eastAsia"/>
          <w:highlight w:val="green"/>
        </w:rPr>
        <w:t>．人が創る品質＆Quality Culture</w:t>
      </w:r>
    </w:p>
    <w:sectPr w:rsidR="00787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0E3C" w14:textId="77777777" w:rsidR="00DB3B7B" w:rsidRDefault="00DB3B7B" w:rsidP="003F545E">
      <w:r>
        <w:separator/>
      </w:r>
    </w:p>
  </w:endnote>
  <w:endnote w:type="continuationSeparator" w:id="0">
    <w:p w14:paraId="342FD54D" w14:textId="77777777" w:rsidR="00DB3B7B" w:rsidRDefault="00DB3B7B" w:rsidP="003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B7FE" w14:textId="77777777" w:rsidR="00DB3B7B" w:rsidRDefault="00DB3B7B" w:rsidP="003F545E">
      <w:r>
        <w:separator/>
      </w:r>
    </w:p>
  </w:footnote>
  <w:footnote w:type="continuationSeparator" w:id="0">
    <w:p w14:paraId="67568D62" w14:textId="77777777" w:rsidR="00DB3B7B" w:rsidRDefault="00DB3B7B" w:rsidP="003F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58"/>
    <w:rsid w:val="00092AB8"/>
    <w:rsid w:val="00245A6E"/>
    <w:rsid w:val="00265445"/>
    <w:rsid w:val="00266003"/>
    <w:rsid w:val="002F10DC"/>
    <w:rsid w:val="00335484"/>
    <w:rsid w:val="00365CCD"/>
    <w:rsid w:val="003706B0"/>
    <w:rsid w:val="003B0AC2"/>
    <w:rsid w:val="003F545E"/>
    <w:rsid w:val="004448CD"/>
    <w:rsid w:val="004D7CDA"/>
    <w:rsid w:val="00582801"/>
    <w:rsid w:val="0059608E"/>
    <w:rsid w:val="005F1C2A"/>
    <w:rsid w:val="006E7861"/>
    <w:rsid w:val="00787EFD"/>
    <w:rsid w:val="007932C1"/>
    <w:rsid w:val="007A3DD7"/>
    <w:rsid w:val="007F3835"/>
    <w:rsid w:val="008141E7"/>
    <w:rsid w:val="008A1458"/>
    <w:rsid w:val="0093002E"/>
    <w:rsid w:val="00A9062C"/>
    <w:rsid w:val="00BB420D"/>
    <w:rsid w:val="00C55633"/>
    <w:rsid w:val="00CB2068"/>
    <w:rsid w:val="00DA443C"/>
    <w:rsid w:val="00DB3B7B"/>
    <w:rsid w:val="00DF226F"/>
    <w:rsid w:val="00E15A2C"/>
    <w:rsid w:val="00E94830"/>
    <w:rsid w:val="00EC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60160"/>
  <w15:chartTrackingRefBased/>
  <w15:docId w15:val="{CB79F243-A3DE-4170-8919-7B87296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45E"/>
    <w:pPr>
      <w:tabs>
        <w:tab w:val="center" w:pos="4252"/>
        <w:tab w:val="right" w:pos="8504"/>
      </w:tabs>
      <w:snapToGrid w:val="0"/>
    </w:pPr>
  </w:style>
  <w:style w:type="character" w:customStyle="1" w:styleId="a4">
    <w:name w:val="ヘッダー (文字)"/>
    <w:basedOn w:val="a0"/>
    <w:link w:val="a3"/>
    <w:uiPriority w:val="99"/>
    <w:rsid w:val="003F545E"/>
  </w:style>
  <w:style w:type="paragraph" w:styleId="a5">
    <w:name w:val="footer"/>
    <w:basedOn w:val="a"/>
    <w:link w:val="a6"/>
    <w:uiPriority w:val="99"/>
    <w:unhideWhenUsed/>
    <w:rsid w:val="003F545E"/>
    <w:pPr>
      <w:tabs>
        <w:tab w:val="center" w:pos="4252"/>
        <w:tab w:val="right" w:pos="8504"/>
      </w:tabs>
      <w:snapToGrid w:val="0"/>
    </w:pPr>
  </w:style>
  <w:style w:type="character" w:customStyle="1" w:styleId="a6">
    <w:name w:val="フッター (文字)"/>
    <w:basedOn w:val="a0"/>
    <w:link w:val="a5"/>
    <w:uiPriority w:val="99"/>
    <w:rsid w:val="003F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2</cp:revision>
  <dcterms:created xsi:type="dcterms:W3CDTF">2022-11-24T05:10:00Z</dcterms:created>
  <dcterms:modified xsi:type="dcterms:W3CDTF">2022-11-24T05:10:00Z</dcterms:modified>
</cp:coreProperties>
</file>