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E4409" w14:textId="77777777" w:rsidR="00D601F3" w:rsidRDefault="00D601F3" w:rsidP="007F6377">
      <w:pPr>
        <w:spacing w:line="400" w:lineRule="exact"/>
        <w:rPr>
          <w:color w:val="000000" w:themeColor="text1"/>
          <w:sz w:val="24"/>
        </w:rPr>
      </w:pPr>
    </w:p>
    <w:p w14:paraId="36050575" w14:textId="77777777" w:rsidR="00D601F3" w:rsidRPr="001F1CF2" w:rsidRDefault="00D601F3" w:rsidP="00D601F3">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p>
    <w:p w14:paraId="4C1E296D" w14:textId="77777777" w:rsidR="00DA2DE8" w:rsidRDefault="00D601F3" w:rsidP="00146895">
      <w:pPr>
        <w:spacing w:line="440" w:lineRule="exact"/>
        <w:rPr>
          <w:rFonts w:ascii="MS UI Gothic" w:eastAsia="MS UI Gothic" w:hAnsi="MS UI Gothic"/>
          <w:b/>
          <w:color w:val="0000FF"/>
          <w:sz w:val="24"/>
          <w:szCs w:val="24"/>
        </w:rPr>
      </w:pPr>
      <w:r w:rsidRPr="00D601F3">
        <w:rPr>
          <w:rFonts w:ascii="MS UI Gothic" w:eastAsia="MS UI Gothic" w:hAnsi="MS UI Gothic" w:hint="eastAsia"/>
          <w:b/>
          <w:color w:val="0000FF"/>
          <w:sz w:val="24"/>
          <w:szCs w:val="24"/>
        </w:rPr>
        <w:t xml:space="preserve">　</w:t>
      </w:r>
      <w:r w:rsidR="00DA2DE8" w:rsidRPr="00DA2DE8">
        <w:rPr>
          <w:rFonts w:ascii="MS UI Gothic" w:eastAsia="MS UI Gothic" w:hAnsi="MS UI Gothic" w:hint="eastAsia"/>
          <w:b/>
          <w:color w:val="0000FF"/>
          <w:sz w:val="24"/>
          <w:szCs w:val="24"/>
        </w:rPr>
        <w:t>逸脱管理とOOS/OOT判断のポイントと品質トラブル対策</w:t>
      </w:r>
    </w:p>
    <w:p w14:paraId="124B0E96" w14:textId="77777777" w:rsidR="00146895" w:rsidRPr="00027380" w:rsidRDefault="00146895" w:rsidP="00146895">
      <w:pPr>
        <w:spacing w:line="440" w:lineRule="exact"/>
        <w:rPr>
          <w:rFonts w:ascii="MS UI Gothic" w:eastAsia="MS UI Gothic" w:hAnsi="MS UI Gothic"/>
          <w:color w:val="000000" w:themeColor="text1"/>
          <w:sz w:val="24"/>
        </w:rPr>
      </w:pPr>
    </w:p>
    <w:p w14:paraId="5AC6C459" w14:textId="48DEEB07" w:rsidR="00BC6289" w:rsidRDefault="00BC6289"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GMP省令の改正の骨子がGMP事例研究会で紹介された。そこにはCAPAやデータインテグリティについても要求される。またQA（品質保証）業務の強化も盛り込まれる予定である。それを理解したうえでOOSと逸脱を考えていきたい。</w:t>
      </w:r>
    </w:p>
    <w:p w14:paraId="414BB8BE" w14:textId="3BBCF318" w:rsidR="00713014" w:rsidRDefault="00713014"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過去のエラーから十分学んでいるとエラーの70%は回避できると</w:t>
      </w:r>
      <w:r w:rsidR="00146895">
        <w:rPr>
          <w:rFonts w:ascii="MS UI Gothic" w:eastAsia="MS UI Gothic" w:hAnsi="MS UI Gothic" w:hint="eastAsia"/>
          <w:color w:val="000000" w:themeColor="text1"/>
          <w:sz w:val="24"/>
        </w:rPr>
        <w:t>言っているヒューマンエラーの先生もおられます</w:t>
      </w:r>
      <w:r>
        <w:rPr>
          <w:rFonts w:ascii="MS UI Gothic" w:eastAsia="MS UI Gothic" w:hAnsi="MS UI Gothic" w:hint="eastAsia"/>
          <w:color w:val="000000" w:themeColor="text1"/>
          <w:sz w:val="24"/>
        </w:rPr>
        <w:t>。先ずは、仕組みをしっかり構築し、その上で実際のエラーを学ぶことで、判断する人の知識が向上する。</w:t>
      </w:r>
      <w:r w:rsidR="00DE39DF">
        <w:rPr>
          <w:rFonts w:ascii="MS UI Gothic" w:eastAsia="MS UI Gothic" w:hAnsi="MS UI Gothic" w:hint="eastAsia"/>
          <w:color w:val="000000" w:themeColor="text1"/>
          <w:sz w:val="24"/>
        </w:rPr>
        <w:t>そのエラーを見つけ出す仕組みが</w:t>
      </w:r>
      <w:r>
        <w:rPr>
          <w:rFonts w:ascii="MS UI Gothic" w:eastAsia="MS UI Gothic" w:hAnsi="MS UI Gothic" w:hint="eastAsia"/>
          <w:color w:val="000000" w:themeColor="text1"/>
          <w:sz w:val="24"/>
        </w:rPr>
        <w:t>逸脱/OOS</w:t>
      </w:r>
      <w:r w:rsidR="00DE39DF">
        <w:rPr>
          <w:rFonts w:ascii="MS UI Gothic" w:eastAsia="MS UI Gothic" w:hAnsi="MS UI Gothic" w:hint="eastAsia"/>
          <w:color w:val="000000" w:themeColor="text1"/>
          <w:sz w:val="24"/>
        </w:rPr>
        <w:t>である。</w:t>
      </w:r>
      <w:r w:rsidR="005C005E">
        <w:rPr>
          <w:rFonts w:ascii="MS UI Gothic" w:eastAsia="MS UI Gothic" w:hAnsi="MS UI Gothic" w:hint="eastAsia"/>
          <w:color w:val="000000" w:themeColor="text1"/>
          <w:sz w:val="24"/>
        </w:rPr>
        <w:t>査察においても重点的に確認されるところでもある。</w:t>
      </w:r>
      <w:r w:rsidR="00DE39DF">
        <w:rPr>
          <w:rFonts w:ascii="MS UI Gothic" w:eastAsia="MS UI Gothic" w:hAnsi="MS UI Gothic" w:hint="eastAsia"/>
          <w:color w:val="000000" w:themeColor="text1"/>
          <w:sz w:val="24"/>
        </w:rPr>
        <w:t>その仕組みと是正＆予防の</w:t>
      </w:r>
      <w:r>
        <w:rPr>
          <w:rFonts w:ascii="MS UI Gothic" w:eastAsia="MS UI Gothic" w:hAnsi="MS UI Gothic" w:hint="eastAsia"/>
          <w:color w:val="000000" w:themeColor="text1"/>
          <w:sz w:val="24"/>
        </w:rPr>
        <w:t>CAPAの仕組みを紹介し、</w:t>
      </w:r>
      <w:r w:rsidR="00DE39DF">
        <w:rPr>
          <w:rFonts w:ascii="MS UI Gothic" w:eastAsia="MS UI Gothic" w:hAnsi="MS UI Gothic" w:hint="eastAsia"/>
          <w:color w:val="000000" w:themeColor="text1"/>
          <w:sz w:val="24"/>
        </w:rPr>
        <w:t>それをいかに運用するかについて説明する。</w:t>
      </w:r>
      <w:r>
        <w:rPr>
          <w:rFonts w:ascii="MS UI Gothic" w:eastAsia="MS UI Gothic" w:hAnsi="MS UI Gothic" w:hint="eastAsia"/>
          <w:color w:val="000000" w:themeColor="text1"/>
          <w:sz w:val="24"/>
        </w:rPr>
        <w:t>リスクになると思われる項目を品質保証/品質管理に30年携わって来た立場から上げ、実際の過去に起きた事例から学ぶことにより、同じ過ちを繰り返さない。</w:t>
      </w:r>
    </w:p>
    <w:p w14:paraId="667E4330" w14:textId="77777777" w:rsidR="00146895" w:rsidRDefault="00D146EE"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品質は製造で造り込んでいる。そのため、GMPにプラスして上乗せ基準として全数保証に取り組んできた例を紹介する。</w:t>
      </w:r>
    </w:p>
    <w:p w14:paraId="10FB26D2" w14:textId="2938D07B" w:rsidR="00D601F3" w:rsidRDefault="004229E8"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PMD</w:t>
      </w:r>
      <w:r w:rsidR="00146895">
        <w:rPr>
          <w:rFonts w:ascii="MS UI Gothic" w:eastAsia="MS UI Gothic" w:hAnsi="MS UI Gothic" w:hint="eastAsia"/>
          <w:color w:val="000000" w:themeColor="text1"/>
          <w:sz w:val="24"/>
        </w:rPr>
        <w:t>A</w:t>
      </w:r>
      <w:r>
        <w:rPr>
          <w:rFonts w:ascii="MS UI Gothic" w:eastAsia="MS UI Gothic" w:hAnsi="MS UI Gothic" w:hint="eastAsia"/>
          <w:color w:val="000000" w:themeColor="text1"/>
          <w:sz w:val="24"/>
        </w:rPr>
        <w:t>や</w:t>
      </w:r>
      <w:r w:rsidR="00713014">
        <w:rPr>
          <w:rFonts w:ascii="MS UI Gothic" w:eastAsia="MS UI Gothic" w:hAnsi="MS UI Gothic" w:hint="eastAsia"/>
          <w:color w:val="000000" w:themeColor="text1"/>
          <w:sz w:val="24"/>
        </w:rPr>
        <w:t>FDA</w:t>
      </w:r>
      <w:r>
        <w:rPr>
          <w:rFonts w:ascii="MS UI Gothic" w:eastAsia="MS UI Gothic" w:hAnsi="MS UI Gothic" w:hint="eastAsia"/>
          <w:color w:val="000000" w:themeColor="text1"/>
          <w:sz w:val="24"/>
        </w:rPr>
        <w:t>の指摘事項を学ぶことにより、GMP不備による製品回収やGMP適合性調査不適を回避する方法についても学ぶ</w:t>
      </w:r>
      <w:r w:rsidR="00713014">
        <w:rPr>
          <w:rFonts w:ascii="MS UI Gothic" w:eastAsia="MS UI Gothic" w:hAnsi="MS UI Gothic" w:hint="eastAsia"/>
          <w:color w:val="000000" w:themeColor="text1"/>
          <w:sz w:val="24"/>
        </w:rPr>
        <w:t>。</w:t>
      </w:r>
    </w:p>
    <w:p w14:paraId="1EB1314C" w14:textId="59F089AC" w:rsidR="00BA07C0" w:rsidRDefault="00BA07C0" w:rsidP="00DE39DF">
      <w:pPr>
        <w:spacing w:line="400" w:lineRule="exact"/>
        <w:ind w:firstLineChars="100" w:firstLine="240"/>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FDAもQuality Cultureが重要だと言っている。品質は人が創っている。偽造・偽証するのも人である。</w:t>
      </w:r>
      <w:r w:rsidR="00146895" w:rsidRPr="00146895">
        <w:rPr>
          <w:rFonts w:ascii="MS UI Gothic" w:eastAsia="MS UI Gothic" w:hAnsi="MS UI Gothic" w:hint="eastAsia"/>
          <w:color w:val="000000" w:themeColor="text1"/>
          <w:sz w:val="24"/>
        </w:rPr>
        <w:t>いくらよい仕組みができても、実践する人が偽造・偽証してしまうと品質保証が根底から覆ってしまう。最後は</w:t>
      </w:r>
      <w:r w:rsidRPr="00146895">
        <w:rPr>
          <w:rFonts w:ascii="MS UI Gothic" w:eastAsia="MS UI Gothic" w:hAnsi="MS UI Gothic" w:hint="eastAsia"/>
          <w:color w:val="000000" w:themeColor="text1"/>
          <w:sz w:val="24"/>
        </w:rPr>
        <w:t>人創り</w:t>
      </w:r>
      <w:r w:rsidR="00146895" w:rsidRPr="00146895">
        <w:rPr>
          <w:rFonts w:ascii="MS UI Gothic" w:eastAsia="MS UI Gothic" w:hAnsi="MS UI Gothic" w:hint="eastAsia"/>
          <w:color w:val="000000" w:themeColor="text1"/>
          <w:sz w:val="24"/>
        </w:rPr>
        <w:t>が重要になる。その</w:t>
      </w:r>
      <w:r w:rsidRPr="00146895">
        <w:rPr>
          <w:rFonts w:ascii="MS UI Gothic" w:eastAsia="MS UI Gothic" w:hAnsi="MS UI Gothic" w:hint="eastAsia"/>
          <w:color w:val="000000" w:themeColor="text1"/>
          <w:sz w:val="24"/>
        </w:rPr>
        <w:t>ノウハウを紹介する。</w:t>
      </w:r>
    </w:p>
    <w:p w14:paraId="0E0CF8F2" w14:textId="77777777" w:rsidR="00D601F3" w:rsidRPr="00027380" w:rsidRDefault="00D601F3" w:rsidP="00D601F3">
      <w:pPr>
        <w:spacing w:line="400" w:lineRule="exact"/>
        <w:rPr>
          <w:rFonts w:ascii="MS UI Gothic" w:eastAsia="MS UI Gothic" w:hAnsi="MS UI Gothic"/>
          <w:color w:val="000000" w:themeColor="text1"/>
          <w:sz w:val="24"/>
        </w:rPr>
      </w:pPr>
    </w:p>
    <w:p w14:paraId="22B7074D"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Pr>
          <w:rFonts w:ascii="MS UI Gothic" w:eastAsia="MS UI Gothic" w:hAnsi="MS UI Gothic" w:hint="eastAsia"/>
          <w:color w:val="000000" w:themeColor="text1"/>
          <w:sz w:val="24"/>
        </w:rPr>
        <w:t>（箇条書き、3-5項目程度）</w:t>
      </w:r>
    </w:p>
    <w:p w14:paraId="629FCEF7" w14:textId="7777777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713014">
        <w:rPr>
          <w:rFonts w:ascii="MS UI Gothic" w:eastAsia="MS UI Gothic" w:hAnsi="MS UI Gothic" w:hint="eastAsia"/>
          <w:color w:val="000000" w:themeColor="text1"/>
          <w:sz w:val="24"/>
        </w:rPr>
        <w:t>逸脱/OOS/CAPAの仕組みを学ぶ</w:t>
      </w:r>
      <w:r w:rsidR="006C1E99">
        <w:rPr>
          <w:rFonts w:ascii="MS UI Gothic" w:eastAsia="MS UI Gothic" w:hAnsi="MS UI Gothic" w:hint="eastAsia"/>
          <w:color w:val="000000" w:themeColor="text1"/>
          <w:sz w:val="24"/>
        </w:rPr>
        <w:t>。</w:t>
      </w:r>
    </w:p>
    <w:p w14:paraId="27D3CA33" w14:textId="7D779BE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PMDA/FDAの査察から学ぶ</w:t>
      </w:r>
      <w:r w:rsidR="006C1E99">
        <w:rPr>
          <w:rFonts w:ascii="MS UI Gothic" w:eastAsia="MS UI Gothic" w:hAnsi="MS UI Gothic" w:hint="eastAsia"/>
          <w:color w:val="000000" w:themeColor="text1"/>
          <w:sz w:val="24"/>
        </w:rPr>
        <w:t>。</w:t>
      </w:r>
    </w:p>
    <w:p w14:paraId="70A4F955" w14:textId="5B345256" w:rsidR="004229E8" w:rsidRPr="004229E8" w:rsidRDefault="004229E8"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・製造で品質を造り込む方法を学ぶ。</w:t>
      </w:r>
    </w:p>
    <w:p w14:paraId="3EF66AB1" w14:textId="5338AAAB" w:rsidR="00713014" w:rsidRDefault="00713014" w:rsidP="00747DC2">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・実際の事例から医薬品製造所でどういうことに注意が必要かを知る</w:t>
      </w:r>
      <w:r w:rsidR="006C1E99">
        <w:rPr>
          <w:rFonts w:ascii="MS UI Gothic" w:eastAsia="MS UI Gothic" w:hAnsi="MS UI Gothic" w:hint="eastAsia"/>
          <w:color w:val="000000" w:themeColor="text1"/>
          <w:sz w:val="24"/>
        </w:rPr>
        <w:t>。</w:t>
      </w:r>
    </w:p>
    <w:p w14:paraId="3FF856DC" w14:textId="77777777" w:rsidR="00747DC2" w:rsidRDefault="00747DC2" w:rsidP="00747DC2">
      <w:pPr>
        <w:spacing w:line="400" w:lineRule="exact"/>
        <w:rPr>
          <w:rFonts w:ascii="MS UI Gothic" w:eastAsia="MS UI Gothic" w:hAnsi="MS UI Gothic"/>
          <w:color w:val="000000" w:themeColor="text1"/>
          <w:sz w:val="24"/>
        </w:rPr>
      </w:pPr>
    </w:p>
    <w:p w14:paraId="0E67CF56"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Pr>
          <w:rFonts w:ascii="MS UI Gothic" w:eastAsia="MS UI Gothic" w:hAnsi="MS UI Gothic" w:hint="eastAsia"/>
          <w:color w:val="000000" w:themeColor="text1"/>
          <w:sz w:val="24"/>
        </w:rPr>
        <w:t>（単語、5つ程度）</w:t>
      </w:r>
    </w:p>
    <w:p w14:paraId="3F89D136" w14:textId="77777777"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・逸脱</w:t>
      </w:r>
    </w:p>
    <w:p w14:paraId="252BDC96" w14:textId="77777777" w:rsid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・OOS</w:t>
      </w:r>
    </w:p>
    <w:p w14:paraId="1EBA2369" w14:textId="77777777" w:rsidR="00DE39DF" w:rsidRPr="00713014" w:rsidRDefault="00DE39DF" w:rsidP="00713014">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・CAPA</w:t>
      </w:r>
    </w:p>
    <w:p w14:paraId="65ED4078" w14:textId="6A1FF19E"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lastRenderedPageBreak/>
        <w:t>・</w:t>
      </w:r>
      <w:r w:rsidR="004229E8">
        <w:rPr>
          <w:rFonts w:ascii="MS UI Gothic" w:eastAsia="MS UI Gothic" w:hAnsi="MS UI Gothic" w:hint="eastAsia"/>
          <w:color w:val="000000" w:themeColor="text1"/>
          <w:sz w:val="24"/>
        </w:rPr>
        <w:t>PMD/FDAの査察</w:t>
      </w:r>
    </w:p>
    <w:p w14:paraId="54E04AA9" w14:textId="5B494058" w:rsidR="00D601F3" w:rsidRDefault="00713014" w:rsidP="00D601F3">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・リスクマネジメント</w:t>
      </w:r>
    </w:p>
    <w:p w14:paraId="3B9D0DE3" w14:textId="77777777" w:rsidR="00D601F3" w:rsidRPr="00027380" w:rsidRDefault="00D601F3" w:rsidP="00D601F3">
      <w:pPr>
        <w:spacing w:line="400" w:lineRule="exact"/>
        <w:rPr>
          <w:rFonts w:ascii="MS UI Gothic" w:eastAsia="MS UI Gothic" w:hAnsi="MS UI Gothic"/>
          <w:color w:val="000000" w:themeColor="text1"/>
          <w:sz w:val="24"/>
        </w:rPr>
      </w:pPr>
    </w:p>
    <w:p w14:paraId="132A84CD" w14:textId="77777777" w:rsidR="00D601F3" w:rsidRPr="00027380"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1F318B52" w14:textId="53E96462" w:rsidR="00BC6289" w:rsidRPr="001915FE" w:rsidRDefault="00BC6289" w:rsidP="00BC6289">
      <w:pPr>
        <w:spacing w:line="400" w:lineRule="exact"/>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はじめに　改正案の具体的内容を知る</w:t>
      </w:r>
    </w:p>
    <w:p w14:paraId="4ABA8482"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1)「医薬品品質システム」</w:t>
      </w:r>
    </w:p>
    <w:p w14:paraId="707A4026"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2)「改正GMP施行通知で追加したPIC/S GMPの重要項目」</w:t>
      </w:r>
    </w:p>
    <w:p w14:paraId="1CFBD23D"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3)「承認書遵守の徹底」</w:t>
      </w:r>
    </w:p>
    <w:p w14:paraId="03BD3F50"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4)「品質保証（QA）部署／担当の設置」</w:t>
      </w:r>
    </w:p>
    <w:p w14:paraId="0E3288AD"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5)「製造業者から製販業者への連絡・連携」</w:t>
      </w:r>
    </w:p>
    <w:p w14:paraId="43B2198F" w14:textId="77777777" w:rsidR="00BC6289" w:rsidRPr="001915FE"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6)「設備共用に関する規定」</w:t>
      </w:r>
    </w:p>
    <w:p w14:paraId="76214BDB" w14:textId="77777777" w:rsidR="00BC6289" w:rsidRDefault="00BC6289" w:rsidP="00BC6289">
      <w:pPr>
        <w:spacing w:line="400" w:lineRule="exact"/>
        <w:ind w:firstLineChars="100" w:firstLine="240"/>
        <w:rPr>
          <w:rFonts w:ascii="MS UI Gothic" w:eastAsia="MS UI Gothic" w:hAnsi="MS UI Gothic"/>
          <w:color w:val="000000" w:themeColor="text1"/>
          <w:sz w:val="24"/>
        </w:rPr>
      </w:pPr>
      <w:r w:rsidRPr="001915FE">
        <w:rPr>
          <w:rFonts w:ascii="MS UI Gothic" w:eastAsia="MS UI Gothic" w:hAnsi="MS UI Gothic" w:hint="eastAsia"/>
          <w:color w:val="000000" w:themeColor="text1"/>
          <w:sz w:val="24"/>
        </w:rPr>
        <w:t>7)「データインテグリティ」</w:t>
      </w:r>
    </w:p>
    <w:p w14:paraId="0E94BA67" w14:textId="77777777" w:rsidR="00BC6289" w:rsidRDefault="00BC6289" w:rsidP="00BC6289">
      <w:pPr>
        <w:spacing w:line="400" w:lineRule="exact"/>
        <w:rPr>
          <w:rFonts w:ascii="MS UI Gothic" w:eastAsia="MS UI Gothic" w:hAnsi="MS UI Gothic"/>
          <w:color w:val="000000" w:themeColor="text1"/>
          <w:sz w:val="24"/>
        </w:rPr>
      </w:pPr>
    </w:p>
    <w:p w14:paraId="61355CF3" w14:textId="7667FE53" w:rsidR="00DE0E24" w:rsidRPr="00BA07C0" w:rsidRDefault="00DE0E24" w:rsidP="00BC6289">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１．逸脱/異常について</w:t>
      </w:r>
    </w:p>
    <w:p w14:paraId="573BC41F" w14:textId="6C9652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逸脱/異常の考え方</w:t>
      </w:r>
    </w:p>
    <w:p w14:paraId="2ADFBE0B" w14:textId="7357C1E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逸脱/異常の仕組み</w:t>
      </w:r>
    </w:p>
    <w:p w14:paraId="648A6B3C"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D40C254"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２．逸脱の初動調査で行うこと</w:t>
      </w:r>
    </w:p>
    <w:p w14:paraId="286BC8B7" w14:textId="421E9A3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逸脱の品質への大きさの確認</w:t>
      </w:r>
    </w:p>
    <w:p w14:paraId="49FFD0CC" w14:textId="0C79E55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ロット内、他のロット、他の製品への広がり確認</w:t>
      </w:r>
    </w:p>
    <w:p w14:paraId="75FA046A" w14:textId="72F6E8D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発生頻度の推定</w:t>
      </w:r>
    </w:p>
    <w:p w14:paraId="13883C57" w14:textId="2AFBB7B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 ロットの処置＆対応</w:t>
      </w:r>
    </w:p>
    <w:p w14:paraId="6C7F8362" w14:textId="0A36B089"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 改善/是正処置</w:t>
      </w:r>
      <w:bookmarkStart w:id="0" w:name="_GoBack"/>
      <w:bookmarkEnd w:id="0"/>
    </w:p>
    <w:p w14:paraId="5231553E" w14:textId="77777777" w:rsidR="00915DAB" w:rsidRPr="00BA07C0" w:rsidRDefault="00915DAB" w:rsidP="00915DAB">
      <w:pPr>
        <w:spacing w:line="400" w:lineRule="exact"/>
        <w:rPr>
          <w:rFonts w:ascii="MS UI Gothic" w:eastAsia="MS UI Gothic" w:hAnsi="MS UI Gothic"/>
          <w:color w:val="000000" w:themeColor="text1"/>
          <w:sz w:val="24"/>
        </w:rPr>
      </w:pPr>
    </w:p>
    <w:p w14:paraId="751262C2" w14:textId="1AEF12FA"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３． CAPA（是正予防措置）の仕組みとSOP 　</w:t>
      </w:r>
    </w:p>
    <w:p w14:paraId="5D63917A" w14:textId="6F1F30B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1）CAPAの仕組み　</w:t>
      </w:r>
    </w:p>
    <w:p w14:paraId="4FD0EFD4" w14:textId="1A9CB81F"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2）SOP　</w:t>
      </w:r>
    </w:p>
    <w:p w14:paraId="1D8D712F" w14:textId="0950367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3）運用 　</w:t>
      </w:r>
    </w:p>
    <w:p w14:paraId="563BD165" w14:textId="65450A8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4）CAPAが正しく実施されていることの根拠としての記録 　</w:t>
      </w:r>
    </w:p>
    <w:p w14:paraId="72E04620" w14:textId="24B0C9F6" w:rsidR="00DE0E24"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5）KPI（Key Performance Indicator）として</w:t>
      </w:r>
    </w:p>
    <w:p w14:paraId="1ED5CD2C" w14:textId="77777777" w:rsidR="00915DAB" w:rsidRPr="00BA07C0" w:rsidRDefault="00915DAB" w:rsidP="00915DAB">
      <w:pPr>
        <w:spacing w:line="400" w:lineRule="exact"/>
        <w:rPr>
          <w:rFonts w:ascii="MS UI Gothic" w:eastAsia="MS UI Gothic" w:hAnsi="MS UI Gothic"/>
          <w:color w:val="000000" w:themeColor="text1"/>
          <w:sz w:val="24"/>
        </w:rPr>
      </w:pPr>
    </w:p>
    <w:p w14:paraId="20EF3FD3" w14:textId="04F3BD9C"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４</w:t>
      </w:r>
      <w:r w:rsidR="00DE0E24" w:rsidRPr="00BA07C0">
        <w:rPr>
          <w:rFonts w:ascii="MS UI Gothic" w:eastAsia="MS UI Gothic" w:hAnsi="MS UI Gothic" w:hint="eastAsia"/>
          <w:color w:val="000000" w:themeColor="text1"/>
          <w:sz w:val="24"/>
        </w:rPr>
        <w:t>．OOS/OOTについて</w:t>
      </w:r>
    </w:p>
    <w:p w14:paraId="1570416B" w14:textId="77777777" w:rsidR="00DE0E24" w:rsidRPr="00BA07C0" w:rsidRDefault="00DE0E24"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1) OOS/OOTの考え方</w:t>
      </w:r>
    </w:p>
    <w:p w14:paraId="0E8A6F74" w14:textId="2448140B" w:rsidR="00DE0E24" w:rsidRPr="00BA07C0" w:rsidRDefault="006C1E99"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2) OOS/OOTの仕組み</w:t>
      </w:r>
    </w:p>
    <w:p w14:paraId="6FE276DA" w14:textId="349B667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OOTの導入について（工程能力指数Cpと</w:t>
      </w:r>
      <w:proofErr w:type="spellStart"/>
      <w:r w:rsidRPr="00BA07C0">
        <w:rPr>
          <w:rFonts w:ascii="MS UI Gothic" w:eastAsia="MS UI Gothic" w:hAnsi="MS UI Gothic" w:hint="eastAsia"/>
          <w:color w:val="000000" w:themeColor="text1"/>
          <w:sz w:val="24"/>
        </w:rPr>
        <w:t>Cpk</w:t>
      </w:r>
      <w:proofErr w:type="spellEnd"/>
      <w:r w:rsidRPr="00BA07C0">
        <w:rPr>
          <w:rFonts w:ascii="MS UI Gothic" w:eastAsia="MS UI Gothic" w:hAnsi="MS UI Gothic" w:hint="eastAsia"/>
          <w:color w:val="000000" w:themeColor="text1"/>
          <w:sz w:val="24"/>
        </w:rPr>
        <w:t>の活用）</w:t>
      </w:r>
    </w:p>
    <w:p w14:paraId="3BAE3952" w14:textId="48B5D624" w:rsidR="00971B58" w:rsidRPr="00BA07C0" w:rsidRDefault="00971B58"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4）海外製造所のOOS調査不備による欠品リスクの事例</w:t>
      </w:r>
    </w:p>
    <w:p w14:paraId="5DF66E7F"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51F9EE27" w14:textId="2B0E2C7A"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５</w:t>
      </w:r>
      <w:r w:rsidR="00DE0E24" w:rsidRPr="00BA07C0">
        <w:rPr>
          <w:rFonts w:ascii="MS UI Gothic" w:eastAsia="MS UI Gothic" w:hAnsi="MS UI Gothic" w:hint="eastAsia"/>
          <w:color w:val="000000" w:themeColor="text1"/>
          <w:sz w:val="24"/>
        </w:rPr>
        <w:t>．ラボエラー調査</w:t>
      </w:r>
    </w:p>
    <w:p w14:paraId="7C323D35" w14:textId="4843BF6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ラボエラーチエックシート活用</w:t>
      </w:r>
    </w:p>
    <w:p w14:paraId="2E6321CD" w14:textId="59EF315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試験器具、溶液の試験終了時まで保管</w:t>
      </w:r>
    </w:p>
    <w:p w14:paraId="2C147F94" w14:textId="1276282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明確なラボエラーが断定できない時</w:t>
      </w:r>
    </w:p>
    <w:p w14:paraId="6287A5F8" w14:textId="0F118850"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4） </w:t>
      </w:r>
      <w:r w:rsidR="00971B58" w:rsidRPr="00BA07C0">
        <w:rPr>
          <w:rFonts w:ascii="MS UI Gothic" w:eastAsia="MS UI Gothic" w:hAnsi="MS UI Gothic" w:hint="eastAsia"/>
          <w:color w:val="000000" w:themeColor="text1"/>
          <w:sz w:val="24"/>
        </w:rPr>
        <w:t xml:space="preserve">安定性試験で含量が低下事例を考える </w:t>
      </w:r>
    </w:p>
    <w:p w14:paraId="08F6F66F" w14:textId="2EA7261A"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ラボエラー有無</w:t>
      </w:r>
    </w:p>
    <w:p w14:paraId="0558C3EA" w14:textId="5D6D8065"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過去の安定栄試験のデータ参照</w:t>
      </w:r>
    </w:p>
    <w:p w14:paraId="39609557" w14:textId="4CE3916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標準品と検体の面積値検証</w:t>
      </w:r>
    </w:p>
    <w:p w14:paraId="494E0053" w14:textId="514F3AF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データ処理の確認</w:t>
      </w:r>
    </w:p>
    <w:p w14:paraId="506F4233" w14:textId="2F4D09CF"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5）</w:t>
      </w:r>
      <w:r w:rsidR="00971B58" w:rsidRPr="00BA07C0">
        <w:rPr>
          <w:rFonts w:ascii="MS UI Gothic" w:eastAsia="MS UI Gothic" w:hAnsi="MS UI Gothic" w:hint="eastAsia"/>
          <w:color w:val="000000" w:themeColor="text1"/>
          <w:sz w:val="24"/>
        </w:rPr>
        <w:t>安定性モニタリングで溶出試験がOOS/OOTの対応事例</w:t>
      </w:r>
    </w:p>
    <w:p w14:paraId="296F1CE5" w14:textId="6786BBB8" w:rsidR="00DE0E24"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6）</w:t>
      </w:r>
      <w:r w:rsidR="00971B58" w:rsidRPr="00BA07C0">
        <w:rPr>
          <w:rFonts w:ascii="MS UI Gothic" w:eastAsia="MS UI Gothic" w:hAnsi="MS UI Gothic" w:hint="eastAsia"/>
          <w:color w:val="000000" w:themeColor="text1"/>
          <w:sz w:val="24"/>
        </w:rPr>
        <w:t>強熱残分試験のOOSの対応事例</w:t>
      </w:r>
    </w:p>
    <w:p w14:paraId="67818879" w14:textId="77777777" w:rsidR="00971B58" w:rsidRPr="00BA07C0" w:rsidRDefault="00971B58" w:rsidP="00971B58">
      <w:pPr>
        <w:spacing w:line="400" w:lineRule="exact"/>
        <w:rPr>
          <w:rFonts w:ascii="MS UI Gothic" w:eastAsia="MS UI Gothic" w:hAnsi="MS UI Gothic"/>
          <w:color w:val="000000" w:themeColor="text1"/>
          <w:sz w:val="24"/>
        </w:rPr>
      </w:pPr>
    </w:p>
    <w:p w14:paraId="26B445A6" w14:textId="2CF99D58"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６</w:t>
      </w:r>
      <w:r w:rsidR="00DE0E24" w:rsidRPr="00BA07C0">
        <w:rPr>
          <w:rFonts w:ascii="MS UI Gothic" w:eastAsia="MS UI Gothic" w:hAnsi="MS UI Gothic" w:hint="eastAsia"/>
          <w:color w:val="000000" w:themeColor="text1"/>
          <w:sz w:val="24"/>
        </w:rPr>
        <w:t>．製造工程の調査</w:t>
      </w:r>
    </w:p>
    <w:p w14:paraId="6CE0BD94" w14:textId="663C96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該当ロットの逸脱確認</w:t>
      </w:r>
    </w:p>
    <w:p w14:paraId="04D5D386" w14:textId="6F73CFB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最近のロットの試験結果の確認</w:t>
      </w:r>
    </w:p>
    <w:p w14:paraId="1A207FCB" w14:textId="5D5C329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最近のインプロデータの確認</w:t>
      </w:r>
    </w:p>
    <w:p w14:paraId="6BD3467E"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3442F02" w14:textId="0ABFF930"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７</w:t>
      </w:r>
      <w:r w:rsidR="00DE0E24" w:rsidRPr="00BA07C0">
        <w:rPr>
          <w:rFonts w:ascii="MS UI Gothic" w:eastAsia="MS UI Gothic" w:hAnsi="MS UI Gothic" w:hint="eastAsia"/>
          <w:color w:val="000000" w:themeColor="text1"/>
          <w:sz w:val="24"/>
        </w:rPr>
        <w:t>．再試験</w:t>
      </w:r>
      <w:r w:rsidR="00D146EE" w:rsidRPr="00BA07C0">
        <w:rPr>
          <w:rFonts w:ascii="MS UI Gothic" w:eastAsia="MS UI Gothic" w:hAnsi="MS UI Gothic" w:hint="eastAsia"/>
          <w:color w:val="000000" w:themeColor="text1"/>
          <w:sz w:val="24"/>
        </w:rPr>
        <w:t>/再サンプリング</w:t>
      </w:r>
      <w:r w:rsidR="00DE0E24" w:rsidRPr="00BA07C0">
        <w:rPr>
          <w:rFonts w:ascii="MS UI Gothic" w:eastAsia="MS UI Gothic" w:hAnsi="MS UI Gothic" w:hint="eastAsia"/>
          <w:color w:val="000000" w:themeColor="text1"/>
          <w:sz w:val="24"/>
        </w:rPr>
        <w:t>の問題点</w:t>
      </w:r>
    </w:p>
    <w:p w14:paraId="09CC3479" w14:textId="42A29A6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再試験のための調査</w:t>
      </w:r>
    </w:p>
    <w:p w14:paraId="7A05CA23" w14:textId="605B3A3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試験者数と試験数</w:t>
      </w:r>
    </w:p>
    <w:p w14:paraId="4B28AC28" w14:textId="4D1C0B7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再試験の判定</w:t>
      </w:r>
    </w:p>
    <w:p w14:paraId="726155B7" w14:textId="5A66075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r w:rsidR="00D146EE" w:rsidRPr="00BA07C0">
        <w:rPr>
          <w:rFonts w:ascii="MS UI Gothic" w:eastAsia="MS UI Gothic" w:hAnsi="MS UI Gothic" w:hint="eastAsia"/>
          <w:color w:val="000000" w:themeColor="text1"/>
          <w:sz w:val="24"/>
        </w:rPr>
        <w:t>4</w:t>
      </w:r>
      <w:r w:rsidRPr="00BA07C0">
        <w:rPr>
          <w:rFonts w:ascii="MS UI Gothic" w:eastAsia="MS UI Gothic" w:hAnsi="MS UI Gothic" w:hint="eastAsia"/>
          <w:color w:val="000000" w:themeColor="text1"/>
          <w:sz w:val="24"/>
        </w:rPr>
        <w:t>) サンプリング時の問題有無</w:t>
      </w:r>
    </w:p>
    <w:p w14:paraId="1B224FDC" w14:textId="66CDA7A0"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w:t>
      </w:r>
      <w:r w:rsidR="00DE0E24" w:rsidRPr="00BA07C0">
        <w:rPr>
          <w:rFonts w:ascii="MS UI Gothic" w:eastAsia="MS UI Gothic" w:hAnsi="MS UI Gothic" w:hint="eastAsia"/>
          <w:color w:val="000000" w:themeColor="text1"/>
          <w:sz w:val="24"/>
        </w:rPr>
        <w:t>) 再サンプリングのための調査</w:t>
      </w:r>
    </w:p>
    <w:p w14:paraId="0E5E6080" w14:textId="143D14AE"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w:t>
      </w:r>
      <w:r w:rsidR="00DE0E24" w:rsidRPr="00BA07C0">
        <w:rPr>
          <w:rFonts w:ascii="MS UI Gothic" w:eastAsia="MS UI Gothic" w:hAnsi="MS UI Gothic" w:hint="eastAsia"/>
          <w:color w:val="000000" w:themeColor="text1"/>
          <w:sz w:val="24"/>
        </w:rPr>
        <w:t>) 再サンプリングの根拠</w:t>
      </w:r>
    </w:p>
    <w:p w14:paraId="55A8BD1B" w14:textId="23AFB8B6"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w:t>
      </w:r>
      <w:r w:rsidR="00DE0E24" w:rsidRPr="00BA07C0">
        <w:rPr>
          <w:rFonts w:ascii="MS UI Gothic" w:eastAsia="MS UI Gothic" w:hAnsi="MS UI Gothic" w:hint="eastAsia"/>
          <w:color w:val="000000" w:themeColor="text1"/>
          <w:sz w:val="24"/>
        </w:rPr>
        <w:t>) OOSを考慮して最初にどの程度サンプリングするのか</w:t>
      </w:r>
    </w:p>
    <w:p w14:paraId="42DACA86" w14:textId="24D7D523"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8）最初のデータを棄却するためにどうするか</w:t>
      </w:r>
    </w:p>
    <w:p w14:paraId="456B8DE6" w14:textId="73287BE2" w:rsidR="00DE0E24" w:rsidRPr="00BC6289" w:rsidRDefault="00DE0E24" w:rsidP="00DE0E24">
      <w:pPr>
        <w:spacing w:line="400" w:lineRule="exact"/>
        <w:rPr>
          <w:rFonts w:ascii="MS UI Gothic" w:eastAsia="MS UI Gothic" w:hAnsi="MS UI Gothic"/>
          <w:color w:val="000000" w:themeColor="text1"/>
          <w:sz w:val="24"/>
        </w:rPr>
      </w:pPr>
    </w:p>
    <w:p w14:paraId="6F42F691" w14:textId="58E52B4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８．OOSが棄却できなかった時の対応 </w:t>
      </w:r>
    </w:p>
    <w:p w14:paraId="76FA162D" w14:textId="6CC2D9BB"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1）原因究明</w:t>
      </w:r>
    </w:p>
    <w:p w14:paraId="7331C623" w14:textId="66F7A65A"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2）是正対応 (CAPA)</w:t>
      </w:r>
    </w:p>
    <w:p w14:paraId="48D4AC9E" w14:textId="77777777" w:rsidR="00915DAB" w:rsidRPr="00BA07C0" w:rsidRDefault="00915DAB" w:rsidP="00915DAB">
      <w:pPr>
        <w:spacing w:line="400" w:lineRule="exact"/>
        <w:rPr>
          <w:rFonts w:ascii="MS UI Gothic" w:eastAsia="MS UI Gothic" w:hAnsi="MS UI Gothic"/>
          <w:color w:val="000000" w:themeColor="text1"/>
          <w:sz w:val="24"/>
        </w:rPr>
      </w:pPr>
    </w:p>
    <w:p w14:paraId="578B2E6A" w14:textId="6DCCF7A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９．外部試験委託先のOOS/OOTの管理 </w:t>
      </w:r>
    </w:p>
    <w:p w14:paraId="11808289" w14:textId="1CE1CE2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1）取決め事項作成</w:t>
      </w:r>
    </w:p>
    <w:p w14:paraId="0A1C7613" w14:textId="40E0551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2）試験委託先とOOS/OOT報告・判断</w:t>
      </w:r>
    </w:p>
    <w:p w14:paraId="2C739BCB" w14:textId="77777777" w:rsidR="00915DAB" w:rsidRPr="00BA07C0" w:rsidRDefault="00915DAB" w:rsidP="00915DAB">
      <w:pPr>
        <w:spacing w:line="400" w:lineRule="exact"/>
        <w:rPr>
          <w:rFonts w:ascii="MS UI Gothic" w:eastAsia="MS UI Gothic" w:hAnsi="MS UI Gothic"/>
          <w:color w:val="000000" w:themeColor="text1"/>
          <w:sz w:val="24"/>
        </w:rPr>
      </w:pPr>
    </w:p>
    <w:p w14:paraId="00EA6224" w14:textId="42F933C1"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10．OOSで頭を悩ました事例 </w:t>
      </w:r>
    </w:p>
    <w:p w14:paraId="3AC3AB23" w14:textId="512B116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1）事例1:A顆粒</w:t>
      </w:r>
    </w:p>
    <w:p w14:paraId="7F89300F" w14:textId="0F7CE4BD"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2）事例2:Bカプセルの溶出試験</w:t>
      </w:r>
    </w:p>
    <w:p w14:paraId="4D05ACA7" w14:textId="140ED71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3）事例3:品質再評価</w:t>
      </w:r>
    </w:p>
    <w:p w14:paraId="6DBD7096" w14:textId="21B2EFE6"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4）事例4:Cバルク (原薬)</w:t>
      </w:r>
    </w:p>
    <w:p w14:paraId="6739D776" w14:textId="77777777" w:rsidR="00915DAB" w:rsidRPr="00BA07C0" w:rsidRDefault="00915DAB" w:rsidP="00915DAB">
      <w:pPr>
        <w:spacing w:line="400" w:lineRule="exact"/>
        <w:rPr>
          <w:rFonts w:ascii="MS UI Gothic" w:eastAsia="MS UI Gothic" w:hAnsi="MS UI Gothic"/>
          <w:color w:val="000000" w:themeColor="text1"/>
          <w:sz w:val="24"/>
        </w:rPr>
      </w:pPr>
    </w:p>
    <w:p w14:paraId="1795163E" w14:textId="0CC23EA8"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11．査察時のOOS/OOTの確認 </w:t>
      </w:r>
    </w:p>
    <w:p w14:paraId="4D8303CB" w14:textId="169EB04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1）プラントツアーでの査察時の質問</w:t>
      </w:r>
    </w:p>
    <w:p w14:paraId="36355039" w14:textId="00A5C2CF"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2）OOS/OOTのSOPと実際の確認</w:t>
      </w:r>
    </w:p>
    <w:p w14:paraId="36536D81" w14:textId="4C94A552"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3）OOS/OOTの事例の確認</w:t>
      </w:r>
    </w:p>
    <w:p w14:paraId="5E87300A" w14:textId="77777777" w:rsidR="00915DAB" w:rsidRPr="00BA07C0" w:rsidRDefault="00915DAB" w:rsidP="00915DAB">
      <w:pPr>
        <w:spacing w:line="400" w:lineRule="exact"/>
        <w:rPr>
          <w:rFonts w:ascii="MS UI Gothic" w:eastAsia="MS UI Gothic" w:hAnsi="MS UI Gothic"/>
          <w:color w:val="000000" w:themeColor="text1"/>
          <w:sz w:val="24"/>
        </w:rPr>
      </w:pPr>
    </w:p>
    <w:p w14:paraId="399CBCB0" w14:textId="4680CA7B"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12．ラボエラーによる製品回収/欠品対応事例 </w:t>
      </w:r>
    </w:p>
    <w:p w14:paraId="4CFF8913" w14:textId="0DAD4931"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1）凍結乾燥製剤の製品回収 (2005年) の事例</w:t>
      </w:r>
    </w:p>
    <w:p w14:paraId="023A6F47" w14:textId="4BC48767"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2）標準品変更に伴う欠品リスクによる当局対応</w:t>
      </w:r>
    </w:p>
    <w:p w14:paraId="22E47699" w14:textId="77777777" w:rsidR="00915DAB" w:rsidRPr="00BA07C0" w:rsidRDefault="00915DAB" w:rsidP="00915DAB">
      <w:pPr>
        <w:spacing w:line="400" w:lineRule="exact"/>
        <w:rPr>
          <w:rFonts w:ascii="MS UI Gothic" w:eastAsia="MS UI Gothic" w:hAnsi="MS UI Gothic"/>
          <w:color w:val="000000" w:themeColor="text1"/>
          <w:sz w:val="24"/>
        </w:rPr>
      </w:pPr>
    </w:p>
    <w:p w14:paraId="16CBB450" w14:textId="23A292D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13．安定性モニタリングの実施 (25℃×60%) のOOS対応 </w:t>
      </w:r>
    </w:p>
    <w:p w14:paraId="1FD1196A" w14:textId="6E69DF3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1）25℃×60%と承認当時保管条件空欄 (成り行き室温) 結果の相違時</w:t>
      </w:r>
    </w:p>
    <w:p w14:paraId="33C8B267" w14:textId="1F480B05"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2）25℃×60%への対応</w:t>
      </w:r>
    </w:p>
    <w:p w14:paraId="73257FBD" w14:textId="444ACCB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3）製品回収の多い溶出試験の正しい理解 (溶出試験での製品回収を防ぐ)</w:t>
      </w:r>
    </w:p>
    <w:p w14:paraId="127644A6" w14:textId="77777777" w:rsidR="00915DAB" w:rsidRPr="00BA07C0" w:rsidRDefault="00915DAB" w:rsidP="00DE0E24">
      <w:pPr>
        <w:spacing w:line="400" w:lineRule="exact"/>
        <w:rPr>
          <w:rFonts w:ascii="MS UI Gothic" w:eastAsia="MS UI Gothic" w:hAnsi="MS UI Gothic"/>
          <w:color w:val="000000" w:themeColor="text1"/>
          <w:sz w:val="24"/>
        </w:rPr>
      </w:pPr>
    </w:p>
    <w:p w14:paraId="22DA68D1" w14:textId="11E2024B" w:rsidR="00110F80" w:rsidRPr="00BA07C0" w:rsidRDefault="00915DAB"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14</w:t>
      </w:r>
      <w:r w:rsidR="00110F80" w:rsidRPr="00BA07C0">
        <w:rPr>
          <w:rFonts w:ascii="MS UI Gothic" w:eastAsia="MS UI Gothic" w:hAnsi="MS UI Gothic" w:hint="eastAsia"/>
          <w:color w:val="000000" w:themeColor="text1"/>
          <w:sz w:val="24"/>
        </w:rPr>
        <w:t>．品質リスクの項目</w:t>
      </w:r>
    </w:p>
    <w:p w14:paraId="2FF3D951" w14:textId="5089136E"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1）品質のよくないものが出荷される/製品苦情として来る</w:t>
      </w:r>
    </w:p>
    <w:p w14:paraId="38E4C587"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・不適切な，逸脱/OOS対応</w:t>
      </w:r>
    </w:p>
    <w:p w14:paraId="3B7AA25C"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・年次安定性試験における規格不適合</w:t>
      </w:r>
    </w:p>
    <w:p w14:paraId="6AB386D9"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・製品苦情で回収対象となる苦情</w:t>
      </w:r>
    </w:p>
    <w:p w14:paraId="04493476"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・法定表示違反</w:t>
      </w:r>
    </w:p>
    <w:p w14:paraId="076E4F7D" w14:textId="6CBC0343"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2）レギュレーションへの不適合</w:t>
      </w:r>
    </w:p>
    <w:p w14:paraId="2DEC1FDD"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・製造販売承認書の記載事項から逸脱する</w:t>
      </w:r>
    </w:p>
    <w:p w14:paraId="568F36A1"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・変更管理が適切でなく，製造販売承認書に反映されない</w:t>
      </w:r>
    </w:p>
    <w:p w14:paraId="4F2F940E"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・原薬/委託先管理が適切でなく，製造販売承認書に反映されない</w:t>
      </w:r>
    </w:p>
    <w:p w14:paraId="6F4FC78E" w14:textId="44D25148"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3）査察（GMP適合性調査含む）での不適合</w:t>
      </w:r>
    </w:p>
    <w:p w14:paraId="62A7970F" w14:textId="77777777" w:rsidR="00706304"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・新製品申請時のGMP適合性調査に期日まで適合しないため，</w:t>
      </w:r>
    </w:p>
    <w:p w14:paraId="525AF9AF" w14:textId="77777777" w:rsidR="00110F80" w:rsidRPr="00BA07C0" w:rsidRDefault="00110F80"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新製品の承認が遅れる</w:t>
      </w:r>
    </w:p>
    <w:p w14:paraId="0729833F"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・定期あるいは一変時のGMP適合性調査で問題点が見つかり製造に影響する</w:t>
      </w:r>
    </w:p>
    <w:p w14:paraId="5E9CC51A"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・外部の査察での不備が，自社にも影響する</w:t>
      </w:r>
    </w:p>
    <w:p w14:paraId="3F425FA5" w14:textId="77777777" w:rsidR="00110F80" w:rsidRPr="00BA07C0" w:rsidRDefault="00110F80" w:rsidP="00DE0E24">
      <w:pPr>
        <w:spacing w:line="400" w:lineRule="exact"/>
        <w:rPr>
          <w:rFonts w:ascii="MS UI Gothic" w:eastAsia="MS UI Gothic" w:hAnsi="MS UI Gothic"/>
          <w:color w:val="000000" w:themeColor="text1"/>
          <w:sz w:val="24"/>
        </w:rPr>
      </w:pPr>
    </w:p>
    <w:p w14:paraId="705C17AD" w14:textId="488AAA53"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15</w:t>
      </w:r>
      <w:r w:rsidR="00260DCA" w:rsidRPr="00BA07C0">
        <w:rPr>
          <w:rFonts w:ascii="MS UI Gothic" w:eastAsia="MS UI Gothic" w:hAnsi="MS UI Gothic" w:hint="eastAsia"/>
          <w:color w:val="000000" w:themeColor="text1"/>
          <w:sz w:val="24"/>
        </w:rPr>
        <w:t>．</w:t>
      </w:r>
      <w:r w:rsidR="0074779D" w:rsidRPr="00BA07C0">
        <w:rPr>
          <w:rFonts w:ascii="MS UI Gothic" w:eastAsia="MS UI Gothic" w:hAnsi="MS UI Gothic" w:hint="eastAsia"/>
          <w:color w:val="000000" w:themeColor="text1"/>
          <w:sz w:val="24"/>
        </w:rPr>
        <w:t>実際の事例とその対応について</w:t>
      </w:r>
    </w:p>
    <w:p w14:paraId="180546C7" w14:textId="538520C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1）バラ包装のキャップを開けたら虫があった（製品苦情）　</w:t>
      </w:r>
    </w:p>
    <w:p w14:paraId="1D790EBF" w14:textId="35485D0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2）ドリンク剤の使用期限と製造番号の捺印が逆になっている（製品苦情）</w:t>
      </w:r>
    </w:p>
    <w:p w14:paraId="48376FAE" w14:textId="34256F05"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3）注射剤の粉末充填品をろ過したらフィルターに多くの異物</w:t>
      </w:r>
    </w:p>
    <w:p w14:paraId="11C44C31"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（大学病院薬剤部からの苦情）</w:t>
      </w:r>
    </w:p>
    <w:p w14:paraId="32ABAF72" w14:textId="1B20E35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w:t>
      </w:r>
      <w:r w:rsidR="000A68C4" w:rsidRPr="00BA07C0">
        <w:rPr>
          <w:rFonts w:ascii="MS UI Gothic" w:eastAsia="MS UI Gothic" w:hAnsi="MS UI Gothic" w:hint="eastAsia"/>
          <w:color w:val="000000" w:themeColor="text1"/>
          <w:sz w:val="24"/>
        </w:rPr>
        <w:t>グローバル</w:t>
      </w:r>
      <w:r w:rsidRPr="00BA07C0">
        <w:rPr>
          <w:rFonts w:ascii="MS UI Gothic" w:eastAsia="MS UI Gothic" w:hAnsi="MS UI Gothic" w:hint="eastAsia"/>
          <w:color w:val="000000" w:themeColor="text1"/>
          <w:sz w:val="24"/>
        </w:rPr>
        <w:t>原薬の中に，ガラス異物が何個か見つかった（逸脱）</w:t>
      </w:r>
    </w:p>
    <w:p w14:paraId="7F76725D" w14:textId="57BF4ABD"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5）注射剤のバイアル瓶の個装箱への包装時に</w:t>
      </w:r>
    </w:p>
    <w:p w14:paraId="7E0E64B3"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他社製品のフリップキャップが見つかった（逸脱）</w:t>
      </w:r>
    </w:p>
    <w:p w14:paraId="093A1E3E" w14:textId="60A31A5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6）注射剤のバイアル瓶の不溶性異物試験で繊維が幾つか見つかった（OOS）</w:t>
      </w:r>
    </w:p>
    <w:p w14:paraId="15A6E3B4" w14:textId="6C3641BC"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7）注射剤の溶解液の経年品でフレークスが見つかった（安定性試験）</w:t>
      </w:r>
    </w:p>
    <w:p w14:paraId="3E7A2631" w14:textId="7884CA1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8）品質再評価の試験方法が，1/12個アウトにでている（新規試験方法設定）</w:t>
      </w:r>
    </w:p>
    <w:p w14:paraId="6F17E94F" w14:textId="194A043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9）他社製品の自社への販売移管時の品質評価（導入時の品質評価）</w:t>
      </w:r>
    </w:p>
    <w:p w14:paraId="035E6ECB" w14:textId="47907172" w:rsidR="00DE0E24" w:rsidRPr="00BA07C0" w:rsidRDefault="000A68C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10）ドリンク剤（食品）の栄養成分表示ミスが見つかった（問い合わせ）</w:t>
      </w:r>
    </w:p>
    <w:p w14:paraId="58CD1538" w14:textId="0B5CF67D"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11）逸脱により原薬がなくなり，次ロットが製造できない（変更管理時の在庫の手当）</w:t>
      </w:r>
    </w:p>
    <w:p w14:paraId="4EB3FD61" w14:textId="0868C53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12）中国査察時に製造販売承認書に記載されていない原薬製造所で異物除去</w:t>
      </w:r>
    </w:p>
    <w:p w14:paraId="6A0C4BA0" w14:textId="77777777" w:rsidR="00DE0E24"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（製造販売承認書からの逸脱）</w:t>
      </w:r>
    </w:p>
    <w:p w14:paraId="74BE2DB6" w14:textId="3663BF5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13）製造販売承認書からの逸脱（一変事項の個所だが品質には影響しない）</w:t>
      </w:r>
    </w:p>
    <w:p w14:paraId="3EEC913C" w14:textId="2BAFD14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14）注射剤委託製造所で不溶性異物試験が適合しない（欠品のリスク）</w:t>
      </w:r>
    </w:p>
    <w:p w14:paraId="148C76DA" w14:textId="12FB9F5B" w:rsidR="00DC4EC3" w:rsidRPr="00BA07C0" w:rsidRDefault="00DE0E24" w:rsidP="00DC4EC3">
      <w:pPr>
        <w:spacing w:line="400" w:lineRule="exact"/>
        <w:ind w:left="480" w:hangingChars="200" w:hanging="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15）仕入れ品の製造業の更新時に品目漏れがあり，製造所のある県の監視指導が</w:t>
      </w:r>
    </w:p>
    <w:p w14:paraId="6BB84AAE" w14:textId="77777777" w:rsidR="00DE0E24" w:rsidRPr="00BA07C0" w:rsidRDefault="00DE0E24" w:rsidP="00DC4EC3">
      <w:pPr>
        <w:spacing w:line="400" w:lineRule="exact"/>
        <w:ind w:leftChars="200" w:left="420"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製品回収を示唆している（仕入れ品先の品質保証）</w:t>
      </w:r>
    </w:p>
    <w:p w14:paraId="1815EBFA" w14:textId="5A1D1962"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16）処方成分でないものを製造工程で使用していることが判明</w:t>
      </w:r>
    </w:p>
    <w:p w14:paraId="1C0A858D"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（レギュレーション厳格化への対応）</w:t>
      </w:r>
    </w:p>
    <w:p w14:paraId="5AB240BF" w14:textId="2963AEB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17）ある製品のOOSが何度も発生している（当局査察時のリスクと収去時のリスク）</w:t>
      </w:r>
    </w:p>
    <w:p w14:paraId="036AC704" w14:textId="7031EAA8"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18）研開から移管された注射剤の新製品の不溶性異物の不良率が高い</w:t>
      </w:r>
    </w:p>
    <w:p w14:paraId="32619FF3"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（研開からの移管時の品質保証）</w:t>
      </w:r>
    </w:p>
    <w:p w14:paraId="6641E94B" w14:textId="460422D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19）注射剤の海外製造所が買収され，注射剤棟とそれ以外に分離される</w:t>
      </w:r>
    </w:p>
    <w:p w14:paraId="099FCF0C"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（海外買収時の対応）</w:t>
      </w:r>
    </w:p>
    <w:p w14:paraId="52D6A8F2" w14:textId="27BA97F6"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20）新規申請中に製造所がFDA483Formを受け，</w:t>
      </w:r>
    </w:p>
    <w:p w14:paraId="101C1E7D" w14:textId="77777777" w:rsidR="00D601F3"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自主操業停止決断/承認後1年後に欠品（新規申請中の安定供給について）</w:t>
      </w:r>
    </w:p>
    <w:p w14:paraId="21CA5B55" w14:textId="77777777" w:rsidR="00D601F3" w:rsidRPr="00BA07C0" w:rsidRDefault="00D601F3" w:rsidP="00D601F3">
      <w:pPr>
        <w:spacing w:line="400" w:lineRule="exact"/>
        <w:rPr>
          <w:rFonts w:ascii="MS UI Gothic" w:eastAsia="MS UI Gothic" w:hAnsi="MS UI Gothic"/>
          <w:color w:val="000000" w:themeColor="text1"/>
          <w:sz w:val="24"/>
        </w:rPr>
      </w:pPr>
    </w:p>
    <w:p w14:paraId="6B1E8F03" w14:textId="207B5D0A" w:rsidR="00DC4EC3" w:rsidRPr="00BA07C0" w:rsidRDefault="00D146EE"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6</w:t>
      </w:r>
      <w:r w:rsidRPr="00BA07C0">
        <w:rPr>
          <w:rFonts w:ascii="MS UI Gothic" w:eastAsia="MS UI Gothic" w:hAnsi="MS UI Gothic" w:hint="eastAsia"/>
          <w:color w:val="000000" w:themeColor="text1"/>
          <w:sz w:val="24"/>
        </w:rPr>
        <w:t>．</w:t>
      </w:r>
      <w:r w:rsidR="00DC4EC3" w:rsidRPr="00BA07C0">
        <w:rPr>
          <w:rFonts w:ascii="MS UI Gothic" w:eastAsia="MS UI Gothic" w:hAnsi="MS UI Gothic" w:hint="eastAsia"/>
          <w:color w:val="000000" w:themeColor="text1"/>
          <w:sz w:val="24"/>
        </w:rPr>
        <w:t>GMP査察の指摘事項から学ぶ</w:t>
      </w:r>
    </w:p>
    <w:p w14:paraId="0E615CB4"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１）PMDA/県の査察＆無通告査察</w:t>
      </w:r>
    </w:p>
    <w:p w14:paraId="482E2D8C"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・無通告査察</w:t>
      </w:r>
    </w:p>
    <w:p w14:paraId="2E962AA1"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・PMDAの指摘事項</w:t>
      </w:r>
    </w:p>
    <w:p w14:paraId="51EE2300"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２）FDAの査察</w:t>
      </w:r>
    </w:p>
    <w:p w14:paraId="37C19FE7"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・Warning Letterの指摘事項</w:t>
      </w:r>
    </w:p>
    <w:p w14:paraId="1A201FC9" w14:textId="77777777" w:rsidR="00D146EE"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・データインテグリティ　</w:t>
      </w:r>
    </w:p>
    <w:p w14:paraId="5D7024B4" w14:textId="77777777" w:rsidR="00D146EE" w:rsidRPr="00BA07C0" w:rsidRDefault="00D146EE" w:rsidP="00D601F3">
      <w:pPr>
        <w:spacing w:line="400" w:lineRule="exact"/>
        <w:rPr>
          <w:rFonts w:ascii="MS UI Gothic" w:eastAsia="MS UI Gothic" w:hAnsi="MS UI Gothic"/>
          <w:color w:val="000000" w:themeColor="text1"/>
          <w:sz w:val="24"/>
        </w:rPr>
      </w:pPr>
    </w:p>
    <w:p w14:paraId="323D008E" w14:textId="3471185F" w:rsidR="00DE39DF" w:rsidRPr="00BA07C0" w:rsidRDefault="00260DCA"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7</w:t>
      </w:r>
      <w:r w:rsidRPr="00BA07C0">
        <w:rPr>
          <w:rFonts w:ascii="MS UI Gothic" w:eastAsia="MS UI Gothic" w:hAnsi="MS UI Gothic" w:hint="eastAsia"/>
          <w:color w:val="000000" w:themeColor="text1"/>
          <w:sz w:val="24"/>
        </w:rPr>
        <w:t>．</w:t>
      </w:r>
      <w:r w:rsidR="00DE39DF" w:rsidRPr="00BA07C0">
        <w:rPr>
          <w:rFonts w:ascii="MS UI Gothic" w:eastAsia="MS UI Gothic" w:hAnsi="MS UI Gothic" w:hint="eastAsia"/>
          <w:color w:val="000000" w:themeColor="text1"/>
          <w:sz w:val="24"/>
        </w:rPr>
        <w:t>GMP基準への上乗せ基準（製造で品質を造り込む）</w:t>
      </w:r>
    </w:p>
    <w:p w14:paraId="694B2864"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1）ラインで薬機法違反を造らない（フェール・セーフの考え）</w:t>
      </w:r>
    </w:p>
    <w:p w14:paraId="0359783F"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2）表示資材はラインでバーコード管理（異種品の全数保証）   </w:t>
      </w:r>
    </w:p>
    <w:p w14:paraId="1A66BC4A"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3）金属は粉と成形で二度検査</w:t>
      </w:r>
    </w:p>
    <w:p w14:paraId="72522D95"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4）直接薬剤に接する資材の異物対策</w:t>
      </w:r>
    </w:p>
    <w:p w14:paraId="55ABB100"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5）師過可能な原料は師過/ろ過する</w:t>
      </w:r>
    </w:p>
    <w:p w14:paraId="36B24137"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6）外観のビデオ検査</w:t>
      </w:r>
    </w:p>
    <w:p w14:paraId="6F7CAA41"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7）異種品のラインでの検出</w:t>
      </w:r>
    </w:p>
    <w:p w14:paraId="1C9C6033" w14:textId="649F9E77" w:rsidR="00DE39DF" w:rsidRDefault="00DE39DF" w:rsidP="00DE39DF">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8）テストサンプルの管理</w:t>
      </w:r>
    </w:p>
    <w:p w14:paraId="5A8F36A3" w14:textId="5ED10FCA" w:rsidR="00065014" w:rsidRDefault="00065014" w:rsidP="00065014">
      <w:pPr>
        <w:spacing w:line="400" w:lineRule="exact"/>
        <w:rPr>
          <w:rFonts w:ascii="MS UI Gothic" w:eastAsia="MS UI Gothic" w:hAnsi="MS UI Gothic"/>
          <w:color w:val="000000" w:themeColor="text1"/>
          <w:sz w:val="24"/>
        </w:rPr>
      </w:pPr>
    </w:p>
    <w:p w14:paraId="1557A5B5" w14:textId="7165050F" w:rsidR="00065014" w:rsidRDefault="00065014" w:rsidP="00065014">
      <w:pPr>
        <w:spacing w:line="400" w:lineRule="exact"/>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18．人が創る品質/Quality Culture（偽造/偽証防止含む）</w:t>
      </w:r>
    </w:p>
    <w:p w14:paraId="2061B107" w14:textId="77777777" w:rsidR="00065014" w:rsidRPr="00DE39DF" w:rsidRDefault="00065014" w:rsidP="00DE39DF">
      <w:pPr>
        <w:spacing w:line="400" w:lineRule="exact"/>
        <w:ind w:firstLineChars="100" w:firstLine="240"/>
        <w:rPr>
          <w:rFonts w:ascii="MS UI Gothic" w:eastAsia="MS UI Gothic" w:hAnsi="MS UI Gothic"/>
          <w:color w:val="000000" w:themeColor="text1"/>
          <w:sz w:val="24"/>
        </w:rPr>
      </w:pPr>
    </w:p>
    <w:p w14:paraId="6852625B" w14:textId="77777777" w:rsidR="00DC4EC3" w:rsidRDefault="00DC4EC3" w:rsidP="006C1E99">
      <w:pPr>
        <w:spacing w:line="400" w:lineRule="exact"/>
        <w:jc w:val="right"/>
        <w:rPr>
          <w:rFonts w:ascii="MS UI Gothic" w:eastAsia="MS UI Gothic" w:hAnsi="MS UI Gothic"/>
          <w:color w:val="000000" w:themeColor="text1"/>
          <w:sz w:val="24"/>
        </w:rPr>
      </w:pPr>
    </w:p>
    <w:p w14:paraId="3B942B21"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53CB" w14:textId="77777777" w:rsidR="00634DAA" w:rsidRDefault="00634DAA">
      <w:r>
        <w:separator/>
      </w:r>
    </w:p>
  </w:endnote>
  <w:endnote w:type="continuationSeparator" w:id="0">
    <w:p w14:paraId="5490989B" w14:textId="77777777" w:rsidR="00634DAA" w:rsidRDefault="0063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3CCC" w14:textId="77777777" w:rsidR="00634DAA" w:rsidRDefault="00634DAA">
      <w:r>
        <w:separator/>
      </w:r>
    </w:p>
  </w:footnote>
  <w:footnote w:type="continuationSeparator" w:id="0">
    <w:p w14:paraId="5F4F9A62" w14:textId="77777777" w:rsidR="00634DAA" w:rsidRDefault="0063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27380"/>
    <w:rsid w:val="00030DAF"/>
    <w:rsid w:val="00051787"/>
    <w:rsid w:val="00065014"/>
    <w:rsid w:val="0007249F"/>
    <w:rsid w:val="00073789"/>
    <w:rsid w:val="00093D8C"/>
    <w:rsid w:val="000A2596"/>
    <w:rsid w:val="000A68C4"/>
    <w:rsid w:val="000B2E6D"/>
    <w:rsid w:val="000F60C6"/>
    <w:rsid w:val="00110F80"/>
    <w:rsid w:val="00126334"/>
    <w:rsid w:val="00137C2F"/>
    <w:rsid w:val="00146895"/>
    <w:rsid w:val="00153904"/>
    <w:rsid w:val="00160E54"/>
    <w:rsid w:val="00162410"/>
    <w:rsid w:val="001648CC"/>
    <w:rsid w:val="0017002F"/>
    <w:rsid w:val="00175DE1"/>
    <w:rsid w:val="001915FE"/>
    <w:rsid w:val="001D1286"/>
    <w:rsid w:val="001D686A"/>
    <w:rsid w:val="001E1C86"/>
    <w:rsid w:val="001F1CF2"/>
    <w:rsid w:val="001F202F"/>
    <w:rsid w:val="002001B6"/>
    <w:rsid w:val="00217FD3"/>
    <w:rsid w:val="002326B5"/>
    <w:rsid w:val="00240717"/>
    <w:rsid w:val="00253F40"/>
    <w:rsid w:val="00260DCA"/>
    <w:rsid w:val="00264FE4"/>
    <w:rsid w:val="00286BE3"/>
    <w:rsid w:val="002C36BE"/>
    <w:rsid w:val="002D269D"/>
    <w:rsid w:val="002D6427"/>
    <w:rsid w:val="002E722B"/>
    <w:rsid w:val="002F4011"/>
    <w:rsid w:val="003324A2"/>
    <w:rsid w:val="00336464"/>
    <w:rsid w:val="003427E0"/>
    <w:rsid w:val="003E1C41"/>
    <w:rsid w:val="004229E8"/>
    <w:rsid w:val="004913D5"/>
    <w:rsid w:val="004D722D"/>
    <w:rsid w:val="004F45F3"/>
    <w:rsid w:val="005250C7"/>
    <w:rsid w:val="005728BD"/>
    <w:rsid w:val="005C005E"/>
    <w:rsid w:val="00603736"/>
    <w:rsid w:val="00612A43"/>
    <w:rsid w:val="00634DAA"/>
    <w:rsid w:val="0064482A"/>
    <w:rsid w:val="006C1E99"/>
    <w:rsid w:val="006E4D81"/>
    <w:rsid w:val="00706304"/>
    <w:rsid w:val="0071255B"/>
    <w:rsid w:val="00713014"/>
    <w:rsid w:val="007148CC"/>
    <w:rsid w:val="007473B1"/>
    <w:rsid w:val="0074779D"/>
    <w:rsid w:val="00747DC2"/>
    <w:rsid w:val="007663DC"/>
    <w:rsid w:val="007B6987"/>
    <w:rsid w:val="007D38E5"/>
    <w:rsid w:val="007F07F4"/>
    <w:rsid w:val="007F6377"/>
    <w:rsid w:val="0081574D"/>
    <w:rsid w:val="00883F80"/>
    <w:rsid w:val="008849C9"/>
    <w:rsid w:val="008F341E"/>
    <w:rsid w:val="0091377B"/>
    <w:rsid w:val="00915DAB"/>
    <w:rsid w:val="00922455"/>
    <w:rsid w:val="00954B42"/>
    <w:rsid w:val="00971B58"/>
    <w:rsid w:val="009777EE"/>
    <w:rsid w:val="00986E17"/>
    <w:rsid w:val="009C7A61"/>
    <w:rsid w:val="009E17E2"/>
    <w:rsid w:val="00A41A38"/>
    <w:rsid w:val="00A437C4"/>
    <w:rsid w:val="00A5578E"/>
    <w:rsid w:val="00A7149A"/>
    <w:rsid w:val="00A973DA"/>
    <w:rsid w:val="00AA2804"/>
    <w:rsid w:val="00AD4A40"/>
    <w:rsid w:val="00AF01C0"/>
    <w:rsid w:val="00B012A0"/>
    <w:rsid w:val="00B1085E"/>
    <w:rsid w:val="00B10C3F"/>
    <w:rsid w:val="00B10D20"/>
    <w:rsid w:val="00B30B6C"/>
    <w:rsid w:val="00B3172E"/>
    <w:rsid w:val="00B5506D"/>
    <w:rsid w:val="00BA07C0"/>
    <w:rsid w:val="00BC6289"/>
    <w:rsid w:val="00BC66F1"/>
    <w:rsid w:val="00BE2095"/>
    <w:rsid w:val="00C20D42"/>
    <w:rsid w:val="00C6473E"/>
    <w:rsid w:val="00C7195E"/>
    <w:rsid w:val="00CF4A09"/>
    <w:rsid w:val="00D01632"/>
    <w:rsid w:val="00D06906"/>
    <w:rsid w:val="00D146EE"/>
    <w:rsid w:val="00D40DBA"/>
    <w:rsid w:val="00D601F3"/>
    <w:rsid w:val="00D92BD6"/>
    <w:rsid w:val="00DA2DE8"/>
    <w:rsid w:val="00DB1F53"/>
    <w:rsid w:val="00DC4EC3"/>
    <w:rsid w:val="00DE0E24"/>
    <w:rsid w:val="00DE39DF"/>
    <w:rsid w:val="00DF5AAA"/>
    <w:rsid w:val="00E06A34"/>
    <w:rsid w:val="00E12FD4"/>
    <w:rsid w:val="00E53095"/>
    <w:rsid w:val="00E57CF2"/>
    <w:rsid w:val="00EC6391"/>
    <w:rsid w:val="00ED2C45"/>
    <w:rsid w:val="00ED3B13"/>
    <w:rsid w:val="00EF7C17"/>
    <w:rsid w:val="00F03F87"/>
    <w:rsid w:val="00F10DE0"/>
    <w:rsid w:val="00F97A28"/>
    <w:rsid w:val="00FB29F9"/>
    <w:rsid w:val="00FC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0BC5B9"/>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character" w:styleId="af1">
    <w:name w:val="annotation reference"/>
    <w:basedOn w:val="a0"/>
    <w:uiPriority w:val="99"/>
    <w:semiHidden/>
    <w:unhideWhenUsed/>
    <w:rsid w:val="003E1C41"/>
    <w:rPr>
      <w:sz w:val="18"/>
      <w:szCs w:val="18"/>
    </w:rPr>
  </w:style>
  <w:style w:type="paragraph" w:styleId="af2">
    <w:name w:val="annotation text"/>
    <w:basedOn w:val="a"/>
    <w:link w:val="af3"/>
    <w:uiPriority w:val="99"/>
    <w:semiHidden/>
    <w:unhideWhenUsed/>
    <w:rsid w:val="003E1C41"/>
    <w:pPr>
      <w:jc w:val="left"/>
    </w:pPr>
  </w:style>
  <w:style w:type="character" w:customStyle="1" w:styleId="af3">
    <w:name w:val="コメント文字列 (文字)"/>
    <w:basedOn w:val="a0"/>
    <w:link w:val="af2"/>
    <w:uiPriority w:val="99"/>
    <w:semiHidden/>
    <w:rsid w:val="003E1C41"/>
    <w:rPr>
      <w:kern w:val="2"/>
      <w:sz w:val="21"/>
    </w:rPr>
  </w:style>
  <w:style w:type="paragraph" w:styleId="af4">
    <w:name w:val="annotation subject"/>
    <w:basedOn w:val="af2"/>
    <w:next w:val="af2"/>
    <w:link w:val="af5"/>
    <w:uiPriority w:val="99"/>
    <w:semiHidden/>
    <w:unhideWhenUsed/>
    <w:rsid w:val="003E1C41"/>
    <w:rPr>
      <w:b/>
      <w:bCs/>
    </w:rPr>
  </w:style>
  <w:style w:type="character" w:customStyle="1" w:styleId="af5">
    <w:name w:val="コメント内容 (文字)"/>
    <w:basedOn w:val="af3"/>
    <w:link w:val="af4"/>
    <w:uiPriority w:val="99"/>
    <w:semiHidden/>
    <w:rsid w:val="003E1C41"/>
    <w:rPr>
      <w:b/>
      <w:bCs/>
      <w:kern w:val="2"/>
      <w:sz w:val="21"/>
    </w:rPr>
  </w:style>
  <w:style w:type="paragraph" w:styleId="af6">
    <w:name w:val="Balloon Text"/>
    <w:basedOn w:val="a"/>
    <w:link w:val="af7"/>
    <w:uiPriority w:val="99"/>
    <w:semiHidden/>
    <w:unhideWhenUsed/>
    <w:rsid w:val="003E1C4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1C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autosal</Template>
  <TotalTime>1</TotalTime>
  <Pages>6</Pages>
  <Words>575</Words>
  <Characters>3281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3849</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 </cp:lastModifiedBy>
  <cp:revision>2</cp:revision>
  <cp:lastPrinted>2014-02-24T01:08:00Z</cp:lastPrinted>
  <dcterms:created xsi:type="dcterms:W3CDTF">2019-01-31T01:19:00Z</dcterms:created>
  <dcterms:modified xsi:type="dcterms:W3CDTF">2019-01-31T01:19:00Z</dcterms:modified>
</cp:coreProperties>
</file>