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24" w:rsidRPr="00EA3EC8" w:rsidRDefault="00226824" w:rsidP="00226824">
      <w:pPr>
        <w:spacing w:line="300" w:lineRule="exact"/>
        <w:ind w:right="240"/>
        <w:jc w:val="left"/>
        <w:rPr>
          <w:rFonts w:ascii="ＭＳ ゴシック" w:eastAsia="ＭＳ ゴシック" w:hAnsi="ＭＳ ゴシック" w:hint="eastAsia"/>
          <w:b/>
          <w:szCs w:val="21"/>
        </w:rPr>
      </w:pPr>
      <w:bookmarkStart w:id="0" w:name="_GoBack"/>
      <w:bookmarkEnd w:id="0"/>
      <w:r w:rsidRPr="00EA3EC8">
        <w:rPr>
          <w:rFonts w:ascii="ＭＳ ゴシック" w:eastAsia="ＭＳ ゴシック" w:hAnsi="ＭＳ ゴシック" w:hint="eastAsia"/>
          <w:b/>
          <w:szCs w:val="21"/>
        </w:rPr>
        <w:t>●趣旨：</w:t>
      </w:r>
    </w:p>
    <w:p w:rsidR="00226824" w:rsidRPr="00791958" w:rsidRDefault="00895799" w:rsidP="00C62728">
      <w:pPr>
        <w:spacing w:line="300" w:lineRule="exact"/>
        <w:ind w:leftChars="100" w:left="210" w:rightChars="100" w:right="210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>バリデーションは品質を確保するために実施するものである。バリデーションがどこまで必要かは難しいところであるが、その判断が実務担当者（バリデーション計画作成者）に任され、それを管理者は承認している場合が多い。重要なことはバリデーションが必要か、バリデーション適切かの判断が管理者に求められる。本セミナーはマネイジメントする立場からのバリデーションを新任者のレベルから、バリデーション責任者としてやるべきことを説明する。バリデーションを行う事例なども紹介する。</w:t>
      </w:r>
    </w:p>
    <w:p w:rsidR="00226824" w:rsidRPr="00791958" w:rsidRDefault="00226824" w:rsidP="00226824">
      <w:pPr>
        <w:spacing w:line="300" w:lineRule="exact"/>
        <w:ind w:leftChars="100" w:left="210" w:rightChars="100" w:right="210"/>
        <w:rPr>
          <w:rFonts w:ascii="ＭＳ Ｐ明朝" w:eastAsia="ＭＳ Ｐ明朝" w:hAnsi="ＭＳ Ｐ明朝" w:hint="eastAsia"/>
          <w:szCs w:val="21"/>
        </w:rPr>
      </w:pPr>
    </w:p>
    <w:p w:rsidR="00226824" w:rsidRPr="00EA3EC8" w:rsidRDefault="00226824" w:rsidP="00226824">
      <w:pPr>
        <w:spacing w:line="300" w:lineRule="exact"/>
        <w:ind w:right="240"/>
        <w:jc w:val="left"/>
        <w:rPr>
          <w:rFonts w:ascii="ＭＳ ゴシック" w:eastAsia="ＭＳ ゴシック" w:hAnsi="ＭＳ ゴシック" w:hint="eastAsia"/>
          <w:b/>
          <w:szCs w:val="21"/>
        </w:rPr>
      </w:pPr>
      <w:r w:rsidRPr="00EA3EC8">
        <w:rPr>
          <w:rFonts w:ascii="ＭＳ ゴシック" w:eastAsia="ＭＳ ゴシック" w:hAnsi="ＭＳ ゴシック" w:hint="eastAsia"/>
          <w:b/>
          <w:szCs w:val="21"/>
        </w:rPr>
        <w:t>●プログラム：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１．バリデーションの導入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１）バリデーションは何のために行うか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・何故医薬品製造にGMPなのか？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・GMPのどこにバリデーションが必要か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・バリデーションで品質保証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２）バリデーションとは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２．バリデーションに関する通知等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１）PIC/SのGMPガイドライン導入に伴う６つのギャップ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２）GMP省令施行通知のバリデーションについて</w:t>
      </w:r>
    </w:p>
    <w:p w:rsid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３）GMP事例集（2013年）のバリデーションに関するQ&amp;A</w:t>
      </w:r>
    </w:p>
    <w:p w:rsidR="0094570B" w:rsidRPr="00C10A73" w:rsidRDefault="0094570B" w:rsidP="0094570B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C10A73">
        <w:rPr>
          <w:rFonts w:ascii="ＭＳ Ｐ明朝" w:eastAsia="ＭＳ Ｐ明朝" w:hAnsi="ＭＳ Ｐ明朝" w:hint="eastAsia"/>
          <w:szCs w:val="21"/>
        </w:rPr>
        <w:t>４）日薬連発第２７９号（平成</w:t>
      </w:r>
      <w:r w:rsidR="003E2208" w:rsidRPr="00C10A73">
        <w:rPr>
          <w:rFonts w:ascii="ＭＳ Ｐ明朝" w:eastAsia="ＭＳ Ｐ明朝" w:hAnsi="ＭＳ Ｐ明朝" w:hint="eastAsia"/>
          <w:szCs w:val="21"/>
        </w:rPr>
        <w:t>30</w:t>
      </w:r>
      <w:r w:rsidRPr="00C10A73">
        <w:rPr>
          <w:rFonts w:ascii="ＭＳ Ｐ明朝" w:eastAsia="ＭＳ Ｐ明朝" w:hAnsi="ＭＳ Ｐ明朝" w:hint="eastAsia"/>
          <w:szCs w:val="21"/>
        </w:rPr>
        <w:t>年４月</w:t>
      </w:r>
      <w:r w:rsidR="003E2208" w:rsidRPr="00C10A73">
        <w:rPr>
          <w:rFonts w:ascii="ＭＳ Ｐ明朝" w:eastAsia="ＭＳ Ｐ明朝" w:hAnsi="ＭＳ Ｐ明朝" w:hint="eastAsia"/>
          <w:szCs w:val="21"/>
        </w:rPr>
        <w:t>10</w:t>
      </w:r>
      <w:r w:rsidRPr="00C10A73">
        <w:rPr>
          <w:rFonts w:ascii="ＭＳ Ｐ明朝" w:eastAsia="ＭＳ Ｐ明朝" w:hAnsi="ＭＳ Ｐ明朝" w:hint="eastAsia"/>
          <w:szCs w:val="21"/>
        </w:rPr>
        <w:t>日）</w:t>
      </w:r>
      <w:r w:rsidRPr="00C10A73">
        <w:rPr>
          <w:rFonts w:ascii="ＭＳ Ｐ明朝" w:eastAsia="ＭＳ Ｐ明朝" w:hAnsi="ＭＳ Ｐ明朝"/>
          <w:szCs w:val="21"/>
        </w:rPr>
        <w:t xml:space="preserve"> </w:t>
      </w:r>
    </w:p>
    <w:p w:rsidR="0094570B" w:rsidRPr="00C10A73" w:rsidRDefault="0094570B" w:rsidP="0094570B">
      <w:pPr>
        <w:spacing w:line="300" w:lineRule="exact"/>
        <w:ind w:leftChars="100" w:left="210"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C10A73">
        <w:rPr>
          <w:rFonts w:ascii="ＭＳ Ｐ明朝" w:eastAsia="ＭＳ Ｐ明朝" w:hAnsi="ＭＳ Ｐ明朝" w:hint="eastAsia"/>
          <w:szCs w:val="21"/>
        </w:rPr>
        <w:t xml:space="preserve">「錠剤やカプセル剤の SP 包装や PTP 包装の充填から包装までの工程における </w:t>
      </w:r>
    </w:p>
    <w:p w:rsidR="0094570B" w:rsidRPr="00895799" w:rsidRDefault="0094570B" w:rsidP="0094570B">
      <w:pPr>
        <w:spacing w:line="300" w:lineRule="exact"/>
        <w:ind w:leftChars="100" w:left="210" w:rightChars="100" w:right="210" w:firstLineChars="300" w:firstLine="630"/>
        <w:jc w:val="left"/>
        <w:rPr>
          <w:rFonts w:ascii="ＭＳ Ｐ明朝" w:eastAsia="ＭＳ Ｐ明朝" w:hAnsi="ＭＳ Ｐ明朝" w:hint="eastAsia"/>
          <w:szCs w:val="21"/>
        </w:rPr>
      </w:pPr>
      <w:r w:rsidRPr="00C10A73">
        <w:rPr>
          <w:rFonts w:ascii="ＭＳ Ｐ明朝" w:eastAsia="ＭＳ Ｐ明朝" w:hAnsi="ＭＳ Ｐ明朝" w:hint="eastAsia"/>
          <w:szCs w:val="21"/>
        </w:rPr>
        <w:t>バリデーションの取扱いについて」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４）PIC/SのGMPガイドラインのバリデーション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３．バリデーションの概論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１）適格性評価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・設計時適格性評価（DQ）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・据付時適格性評価（IQ）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・運転時適格性評価（OQ）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・稼動性能適格性評価（PQ）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・URSについて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２）機器のキャリブレーション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・キャリブレーションとは何か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・キャリブレーション期間設定と逸脱の対応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３）プロセスバリデーション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・プロセスバリデーションとは何か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・予測的バリデーション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・同時的バリデーション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・回顧的バリデーション（前は認められていた）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・再バリデーション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・変更時の再バリデーション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・定期的な再バリデーション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４）空調システムバリデーション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・差圧/温度/湿度/風量/塵埃数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lastRenderedPageBreak/>
        <w:t xml:space="preserve">　　　・環境モニタリング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・GMP調査での指摘事項例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５）製薬用水の管理とバリデーション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・製薬用水の選択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・水質の管理（水道水、精製水、注射用用水）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・水のロット管理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・ユースポイントでの評価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・固形製剤での水による微生物汚染とその対処事例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・GMP調査での指摘事項例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６）洗浄バリデーション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・何故洗浄バリデーションが必要か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・残存基準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・洗浄方法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・洗浄評価方法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・PIC/S　GMPガイドラインのホールドタイムについて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・GMP調査での指摘事項例と洗浄バリデーション不備による製品回収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７）コンピューターバリデーション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・何故コンピューターにバリデーションが必要か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・CSVとは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・文書システムと電子承認/電子記録システム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・GMP調査での指摘事項例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・部品交換がプログラミンに影響した事例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・データインテグリティとFDAのWarning Letter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８）分析バリデーション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・新規試験方法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・代替試験方法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・サイトバリデーションでの失敗事例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・公定書を適用する場合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９）製品回収が多い溶出試験のバリデーションで注意すべき点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・安定性モニタリングでの溶出試験不適合による回収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・変更時の溶出試験に留意する点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・溶出試験のリスクマネイジメント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10）注射剤のバリデーションで注意すべき点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・注射剤のバリデーションの重要性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・既存品のオーバーキルでない滅菌条件での無菌性保証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　・オーバーキルでない注射剤の他社製造への委託時の課題と実例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４．バリデーションのSOP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１）目的/適用範囲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２）責任者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３）バリデーション文書例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５．バリデーション・マスタープラン（VMP）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１）バリデーションの実施対象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２）バリデーション・マスタープランの作成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lastRenderedPageBreak/>
        <w:t xml:space="preserve">　　３）バリデーションの方針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６．バリデーションの実施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１）新製品のバリデーション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２）変更時のバリデーション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３）定期バリデーション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７．バリデーション計画書/結果の確認時の注意点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１）計画段階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２）結果/逸脱発生時の対応</w:t>
      </w:r>
    </w:p>
    <w:p w:rsidR="00895799" w:rsidRPr="00895799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　３）どのような変更管理にバリデーションを行うか</w:t>
      </w:r>
    </w:p>
    <w:p w:rsidR="00C87B45" w:rsidRPr="00711DD1" w:rsidRDefault="00895799" w:rsidP="00C87B45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 xml:space="preserve">　</w:t>
      </w:r>
      <w:r w:rsidRPr="00711DD1">
        <w:rPr>
          <w:rFonts w:ascii="ＭＳ Ｐ明朝" w:eastAsia="ＭＳ Ｐ明朝" w:hAnsi="ＭＳ Ｐ明朝" w:hint="eastAsia"/>
          <w:szCs w:val="21"/>
        </w:rPr>
        <w:t>８．</w:t>
      </w:r>
      <w:r w:rsidR="00C87B45" w:rsidRPr="00711DD1">
        <w:rPr>
          <w:rFonts w:ascii="ＭＳ Ｐ明朝" w:eastAsia="ＭＳ Ｐ明朝" w:hAnsi="ＭＳ Ｐ明朝" w:hint="eastAsia"/>
          <w:szCs w:val="21"/>
        </w:rPr>
        <w:t>バリデーションの失敗事例</w:t>
      </w:r>
    </w:p>
    <w:p w:rsidR="00C87B45" w:rsidRPr="00711DD1" w:rsidRDefault="00C87B45" w:rsidP="00C87B45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11DD1">
        <w:rPr>
          <w:rFonts w:ascii="ＭＳ Ｐ明朝" w:eastAsia="ＭＳ Ｐ明朝" w:hAnsi="ＭＳ Ｐ明朝" w:hint="eastAsia"/>
          <w:szCs w:val="21"/>
        </w:rPr>
        <w:t xml:space="preserve">　　１）DQの不備による異物問題</w:t>
      </w:r>
    </w:p>
    <w:p w:rsidR="00C87B45" w:rsidRPr="00711DD1" w:rsidRDefault="00C87B45" w:rsidP="00C87B45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11DD1">
        <w:rPr>
          <w:rFonts w:ascii="ＭＳ Ｐ明朝" w:eastAsia="ＭＳ Ｐ明朝" w:hAnsi="ＭＳ Ｐ明朝" w:hint="eastAsia"/>
          <w:szCs w:val="21"/>
        </w:rPr>
        <w:t xml:space="preserve">　　２）全数検査機</w:t>
      </w:r>
      <w:r w:rsidR="003E2208" w:rsidRPr="00711DD1">
        <w:rPr>
          <w:rFonts w:ascii="ＭＳ Ｐ明朝" w:eastAsia="ＭＳ Ｐ明朝" w:hAnsi="ＭＳ Ｐ明朝" w:hint="eastAsia"/>
          <w:szCs w:val="21"/>
        </w:rPr>
        <w:t>のPQ不備</w:t>
      </w:r>
      <w:r w:rsidRPr="00711DD1">
        <w:rPr>
          <w:rFonts w:ascii="ＭＳ Ｐ明朝" w:eastAsia="ＭＳ Ｐ明朝" w:hAnsi="ＭＳ Ｐ明朝" w:hint="eastAsia"/>
          <w:szCs w:val="21"/>
        </w:rPr>
        <w:t>における</w:t>
      </w:r>
      <w:r w:rsidR="003E2208" w:rsidRPr="00711DD1">
        <w:rPr>
          <w:rFonts w:ascii="ＭＳ Ｐ明朝" w:eastAsia="ＭＳ Ｐ明朝" w:hAnsi="ＭＳ Ｐ明朝" w:hint="eastAsia"/>
          <w:szCs w:val="21"/>
        </w:rPr>
        <w:t>印刷不良</w:t>
      </w:r>
    </w:p>
    <w:p w:rsidR="00C87B45" w:rsidRPr="00711DD1" w:rsidRDefault="00C87B45" w:rsidP="00C87B45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11DD1">
        <w:rPr>
          <w:rFonts w:ascii="ＭＳ Ｐ明朝" w:eastAsia="ＭＳ Ｐ明朝" w:hAnsi="ＭＳ Ｐ明朝" w:hint="eastAsia"/>
          <w:szCs w:val="21"/>
        </w:rPr>
        <w:t xml:space="preserve">　　３）触媒管理の不備における失敗</w:t>
      </w:r>
    </w:p>
    <w:p w:rsidR="00C87B45" w:rsidRDefault="00C87B45" w:rsidP="00C87B45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 w:hint="eastAsia"/>
          <w:szCs w:val="21"/>
        </w:rPr>
      </w:pPr>
      <w:r w:rsidRPr="00711DD1">
        <w:rPr>
          <w:rFonts w:ascii="ＭＳ Ｐ明朝" w:eastAsia="ＭＳ Ｐ明朝" w:hAnsi="ＭＳ Ｐ明朝" w:hint="eastAsia"/>
          <w:szCs w:val="21"/>
        </w:rPr>
        <w:t xml:space="preserve">　　４）判定基準</w:t>
      </w:r>
      <w:r w:rsidR="003E2208" w:rsidRPr="00711DD1">
        <w:rPr>
          <w:rFonts w:ascii="ＭＳ Ｐ明朝" w:eastAsia="ＭＳ Ｐ明朝" w:hAnsi="ＭＳ Ｐ明朝" w:hint="eastAsia"/>
          <w:szCs w:val="21"/>
        </w:rPr>
        <w:t>の</w:t>
      </w:r>
      <w:r w:rsidRPr="00711DD1">
        <w:rPr>
          <w:rFonts w:ascii="ＭＳ Ｐ明朝" w:eastAsia="ＭＳ Ｐ明朝" w:hAnsi="ＭＳ Ｐ明朝" w:hint="eastAsia"/>
          <w:szCs w:val="21"/>
        </w:rPr>
        <w:t>設定不備によるPV失敗</w:t>
      </w:r>
    </w:p>
    <w:p w:rsidR="009750AB" w:rsidRDefault="00C87B45" w:rsidP="00C87B45">
      <w:pPr>
        <w:spacing w:line="300" w:lineRule="exact"/>
        <w:ind w:leftChars="100" w:left="210" w:rightChars="100" w:right="210" w:firstLineChars="50" w:firstLine="10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９．</w:t>
      </w:r>
      <w:r w:rsidR="00895799" w:rsidRPr="00895799">
        <w:rPr>
          <w:rFonts w:ascii="ＭＳ Ｐ明朝" w:eastAsia="ＭＳ Ｐ明朝" w:hAnsi="ＭＳ Ｐ明朝" w:hint="eastAsia"/>
          <w:szCs w:val="21"/>
        </w:rPr>
        <w:t>バリデーションに関する当局の指摘事項</w:t>
      </w:r>
    </w:p>
    <w:p w:rsidR="00C87B45" w:rsidRPr="00664BD9" w:rsidRDefault="00C87B45" w:rsidP="00C87B45">
      <w:pPr>
        <w:spacing w:line="300" w:lineRule="exact"/>
        <w:ind w:leftChars="100" w:left="210" w:rightChars="100" w:right="210" w:firstLineChars="50" w:firstLine="105"/>
        <w:jc w:val="left"/>
        <w:rPr>
          <w:rFonts w:ascii="ＭＳ Ｐ明朝" w:eastAsia="ＭＳ Ｐ明朝" w:hAnsi="ＭＳ Ｐ明朝" w:hint="eastAsia"/>
          <w:szCs w:val="21"/>
        </w:rPr>
      </w:pPr>
      <w:r w:rsidRPr="007336B7">
        <w:rPr>
          <w:rFonts w:ascii="ＭＳ Ｐ明朝" w:eastAsia="ＭＳ Ｐ明朝" w:hAnsi="ＭＳ Ｐ明朝" w:hint="eastAsia"/>
          <w:szCs w:val="21"/>
        </w:rPr>
        <w:t>10．人が創る品質/Quality Culture</w:t>
      </w:r>
    </w:p>
    <w:sectPr w:rsidR="00C87B45" w:rsidRPr="00664BD9" w:rsidSect="00035ED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312" w:rsidRDefault="00BF7312" w:rsidP="0039649A">
      <w:r>
        <w:separator/>
      </w:r>
    </w:p>
  </w:endnote>
  <w:endnote w:type="continuationSeparator" w:id="0">
    <w:p w:rsidR="00BF7312" w:rsidRDefault="00BF7312" w:rsidP="0039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BDHD L+ Courier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312" w:rsidRDefault="00BF7312" w:rsidP="0039649A">
      <w:r>
        <w:separator/>
      </w:r>
    </w:p>
  </w:footnote>
  <w:footnote w:type="continuationSeparator" w:id="0">
    <w:p w:rsidR="00BF7312" w:rsidRDefault="00BF7312" w:rsidP="0039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277C7"/>
    <w:multiLevelType w:val="hybridMultilevel"/>
    <w:tmpl w:val="A3A0D6FC"/>
    <w:lvl w:ilvl="0" w:tplc="78CA736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9A"/>
    <w:rsid w:val="00005022"/>
    <w:rsid w:val="00035EDB"/>
    <w:rsid w:val="00042F7A"/>
    <w:rsid w:val="0005752A"/>
    <w:rsid w:val="000611B5"/>
    <w:rsid w:val="00067003"/>
    <w:rsid w:val="00070EEA"/>
    <w:rsid w:val="000A6C05"/>
    <w:rsid w:val="000B6419"/>
    <w:rsid w:val="000C1787"/>
    <w:rsid w:val="000C2537"/>
    <w:rsid w:val="000C49DA"/>
    <w:rsid w:val="000C600D"/>
    <w:rsid w:val="000D0B0F"/>
    <w:rsid w:val="000D73CF"/>
    <w:rsid w:val="000D77FA"/>
    <w:rsid w:val="000E254A"/>
    <w:rsid w:val="000F2DBB"/>
    <w:rsid w:val="00120943"/>
    <w:rsid w:val="00120BBD"/>
    <w:rsid w:val="001226AF"/>
    <w:rsid w:val="00123289"/>
    <w:rsid w:val="00137BE2"/>
    <w:rsid w:val="001506E0"/>
    <w:rsid w:val="00152A42"/>
    <w:rsid w:val="001577EA"/>
    <w:rsid w:val="00160B6D"/>
    <w:rsid w:val="00171ED6"/>
    <w:rsid w:val="00182B49"/>
    <w:rsid w:val="001978E8"/>
    <w:rsid w:val="001A4B43"/>
    <w:rsid w:val="001A58EA"/>
    <w:rsid w:val="001A74D1"/>
    <w:rsid w:val="001B3CC5"/>
    <w:rsid w:val="001B4A44"/>
    <w:rsid w:val="001C4C90"/>
    <w:rsid w:val="001E1407"/>
    <w:rsid w:val="001E3383"/>
    <w:rsid w:val="001F0C0C"/>
    <w:rsid w:val="001F4CD8"/>
    <w:rsid w:val="0020120B"/>
    <w:rsid w:val="00210F60"/>
    <w:rsid w:val="00217FAA"/>
    <w:rsid w:val="0022612E"/>
    <w:rsid w:val="00226824"/>
    <w:rsid w:val="00232C56"/>
    <w:rsid w:val="002512EA"/>
    <w:rsid w:val="002610B7"/>
    <w:rsid w:val="00265859"/>
    <w:rsid w:val="00270F31"/>
    <w:rsid w:val="002724DD"/>
    <w:rsid w:val="00284BFB"/>
    <w:rsid w:val="0028616A"/>
    <w:rsid w:val="00295428"/>
    <w:rsid w:val="0029574D"/>
    <w:rsid w:val="002C5557"/>
    <w:rsid w:val="002D05B6"/>
    <w:rsid w:val="002D35EA"/>
    <w:rsid w:val="002D5DA0"/>
    <w:rsid w:val="002E219B"/>
    <w:rsid w:val="002E3601"/>
    <w:rsid w:val="002E6840"/>
    <w:rsid w:val="002F659F"/>
    <w:rsid w:val="003047A0"/>
    <w:rsid w:val="00314527"/>
    <w:rsid w:val="00322DA7"/>
    <w:rsid w:val="003304D0"/>
    <w:rsid w:val="0033139F"/>
    <w:rsid w:val="003332FD"/>
    <w:rsid w:val="00334702"/>
    <w:rsid w:val="00336546"/>
    <w:rsid w:val="00346035"/>
    <w:rsid w:val="003621E7"/>
    <w:rsid w:val="00394348"/>
    <w:rsid w:val="0039649A"/>
    <w:rsid w:val="003A75E2"/>
    <w:rsid w:val="003B0F97"/>
    <w:rsid w:val="003B3EC1"/>
    <w:rsid w:val="003B541F"/>
    <w:rsid w:val="003C31D0"/>
    <w:rsid w:val="003C4C81"/>
    <w:rsid w:val="003C730A"/>
    <w:rsid w:val="003E2208"/>
    <w:rsid w:val="003E35E5"/>
    <w:rsid w:val="004132E2"/>
    <w:rsid w:val="00420E64"/>
    <w:rsid w:val="0042305A"/>
    <w:rsid w:val="00423456"/>
    <w:rsid w:val="00430DD2"/>
    <w:rsid w:val="0043159E"/>
    <w:rsid w:val="00446E54"/>
    <w:rsid w:val="00461157"/>
    <w:rsid w:val="004666D7"/>
    <w:rsid w:val="00466A89"/>
    <w:rsid w:val="004670DF"/>
    <w:rsid w:val="00474505"/>
    <w:rsid w:val="004902A3"/>
    <w:rsid w:val="004A4AE2"/>
    <w:rsid w:val="004B2453"/>
    <w:rsid w:val="004B472E"/>
    <w:rsid w:val="004B5676"/>
    <w:rsid w:val="004B6BEA"/>
    <w:rsid w:val="004D0DA3"/>
    <w:rsid w:val="004E24E4"/>
    <w:rsid w:val="00502D98"/>
    <w:rsid w:val="00505642"/>
    <w:rsid w:val="005058E7"/>
    <w:rsid w:val="005205A0"/>
    <w:rsid w:val="00531044"/>
    <w:rsid w:val="00532D5F"/>
    <w:rsid w:val="00542497"/>
    <w:rsid w:val="00545745"/>
    <w:rsid w:val="00555668"/>
    <w:rsid w:val="0056380D"/>
    <w:rsid w:val="0057501C"/>
    <w:rsid w:val="00576DEF"/>
    <w:rsid w:val="00577644"/>
    <w:rsid w:val="00584017"/>
    <w:rsid w:val="005A73EC"/>
    <w:rsid w:val="005C3EC0"/>
    <w:rsid w:val="005E4ED2"/>
    <w:rsid w:val="005F6FA9"/>
    <w:rsid w:val="005F7449"/>
    <w:rsid w:val="006001A2"/>
    <w:rsid w:val="00603C17"/>
    <w:rsid w:val="00606F92"/>
    <w:rsid w:val="00610246"/>
    <w:rsid w:val="0061477C"/>
    <w:rsid w:val="00651D7A"/>
    <w:rsid w:val="0065412B"/>
    <w:rsid w:val="00664BD9"/>
    <w:rsid w:val="0066777D"/>
    <w:rsid w:val="006916A1"/>
    <w:rsid w:val="006C1876"/>
    <w:rsid w:val="006C236F"/>
    <w:rsid w:val="006C4CB5"/>
    <w:rsid w:val="006C7B6E"/>
    <w:rsid w:val="006D432A"/>
    <w:rsid w:val="006E09DD"/>
    <w:rsid w:val="006E5931"/>
    <w:rsid w:val="006F0EC0"/>
    <w:rsid w:val="006F2227"/>
    <w:rsid w:val="006F4947"/>
    <w:rsid w:val="006F7542"/>
    <w:rsid w:val="007021A4"/>
    <w:rsid w:val="0070254C"/>
    <w:rsid w:val="00711DD1"/>
    <w:rsid w:val="0072354B"/>
    <w:rsid w:val="00731E29"/>
    <w:rsid w:val="007336B7"/>
    <w:rsid w:val="00750BF5"/>
    <w:rsid w:val="00751816"/>
    <w:rsid w:val="00753089"/>
    <w:rsid w:val="0075541F"/>
    <w:rsid w:val="00763CFE"/>
    <w:rsid w:val="0077293A"/>
    <w:rsid w:val="00776AD8"/>
    <w:rsid w:val="0078181D"/>
    <w:rsid w:val="00786BCB"/>
    <w:rsid w:val="00791958"/>
    <w:rsid w:val="007B0CAD"/>
    <w:rsid w:val="007B2565"/>
    <w:rsid w:val="007B4EE1"/>
    <w:rsid w:val="007B6318"/>
    <w:rsid w:val="007D1B33"/>
    <w:rsid w:val="007F07E3"/>
    <w:rsid w:val="007F0C79"/>
    <w:rsid w:val="0080680F"/>
    <w:rsid w:val="00814C6A"/>
    <w:rsid w:val="008167CC"/>
    <w:rsid w:val="00817512"/>
    <w:rsid w:val="00821D33"/>
    <w:rsid w:val="00831D06"/>
    <w:rsid w:val="00835062"/>
    <w:rsid w:val="00837880"/>
    <w:rsid w:val="00840E0D"/>
    <w:rsid w:val="008418FE"/>
    <w:rsid w:val="0085248D"/>
    <w:rsid w:val="00861D29"/>
    <w:rsid w:val="008662BD"/>
    <w:rsid w:val="0087691A"/>
    <w:rsid w:val="0088159C"/>
    <w:rsid w:val="00895799"/>
    <w:rsid w:val="008966CE"/>
    <w:rsid w:val="008A34C7"/>
    <w:rsid w:val="008B06FF"/>
    <w:rsid w:val="008B1D98"/>
    <w:rsid w:val="008C00A6"/>
    <w:rsid w:val="008C0FDC"/>
    <w:rsid w:val="008F2794"/>
    <w:rsid w:val="008F600E"/>
    <w:rsid w:val="009033CF"/>
    <w:rsid w:val="00906602"/>
    <w:rsid w:val="009141FC"/>
    <w:rsid w:val="0092173D"/>
    <w:rsid w:val="00924D5F"/>
    <w:rsid w:val="009278B4"/>
    <w:rsid w:val="009344BB"/>
    <w:rsid w:val="0094570B"/>
    <w:rsid w:val="00950EE1"/>
    <w:rsid w:val="00951C03"/>
    <w:rsid w:val="009600AE"/>
    <w:rsid w:val="009750AB"/>
    <w:rsid w:val="009806BA"/>
    <w:rsid w:val="009819BE"/>
    <w:rsid w:val="00990A9E"/>
    <w:rsid w:val="00992D68"/>
    <w:rsid w:val="009A0370"/>
    <w:rsid w:val="009A5ED9"/>
    <w:rsid w:val="009B042C"/>
    <w:rsid w:val="009C529D"/>
    <w:rsid w:val="009D59ED"/>
    <w:rsid w:val="009F1705"/>
    <w:rsid w:val="009F72C4"/>
    <w:rsid w:val="00A03AF4"/>
    <w:rsid w:val="00A06C6D"/>
    <w:rsid w:val="00A111F4"/>
    <w:rsid w:val="00A1296A"/>
    <w:rsid w:val="00A12DF1"/>
    <w:rsid w:val="00A15AC5"/>
    <w:rsid w:val="00A161E4"/>
    <w:rsid w:val="00A21387"/>
    <w:rsid w:val="00A26FC3"/>
    <w:rsid w:val="00A3589F"/>
    <w:rsid w:val="00A37925"/>
    <w:rsid w:val="00A415B1"/>
    <w:rsid w:val="00A42BB3"/>
    <w:rsid w:val="00A42E6B"/>
    <w:rsid w:val="00A44059"/>
    <w:rsid w:val="00A672B0"/>
    <w:rsid w:val="00A759C0"/>
    <w:rsid w:val="00A97512"/>
    <w:rsid w:val="00AB4084"/>
    <w:rsid w:val="00AC171D"/>
    <w:rsid w:val="00AD1B0F"/>
    <w:rsid w:val="00AD2CCD"/>
    <w:rsid w:val="00AE4869"/>
    <w:rsid w:val="00AF356A"/>
    <w:rsid w:val="00AF4018"/>
    <w:rsid w:val="00AF7EB3"/>
    <w:rsid w:val="00B13FE6"/>
    <w:rsid w:val="00B2077D"/>
    <w:rsid w:val="00B2135E"/>
    <w:rsid w:val="00B2247C"/>
    <w:rsid w:val="00B2357D"/>
    <w:rsid w:val="00B4775D"/>
    <w:rsid w:val="00B55D64"/>
    <w:rsid w:val="00B67358"/>
    <w:rsid w:val="00B76E59"/>
    <w:rsid w:val="00B81437"/>
    <w:rsid w:val="00B8560D"/>
    <w:rsid w:val="00B85CB0"/>
    <w:rsid w:val="00B86F94"/>
    <w:rsid w:val="00B97692"/>
    <w:rsid w:val="00BA2278"/>
    <w:rsid w:val="00BA5CE5"/>
    <w:rsid w:val="00BB4459"/>
    <w:rsid w:val="00BC2007"/>
    <w:rsid w:val="00BE576E"/>
    <w:rsid w:val="00BF0E24"/>
    <w:rsid w:val="00BF200E"/>
    <w:rsid w:val="00BF7312"/>
    <w:rsid w:val="00C05A90"/>
    <w:rsid w:val="00C05C5C"/>
    <w:rsid w:val="00C070EA"/>
    <w:rsid w:val="00C10A73"/>
    <w:rsid w:val="00C10DE7"/>
    <w:rsid w:val="00C15DB1"/>
    <w:rsid w:val="00C25143"/>
    <w:rsid w:val="00C25EB7"/>
    <w:rsid w:val="00C27B79"/>
    <w:rsid w:val="00C27C59"/>
    <w:rsid w:val="00C32DFF"/>
    <w:rsid w:val="00C363A4"/>
    <w:rsid w:val="00C42E44"/>
    <w:rsid w:val="00C47E82"/>
    <w:rsid w:val="00C5748C"/>
    <w:rsid w:val="00C57852"/>
    <w:rsid w:val="00C60F12"/>
    <w:rsid w:val="00C62728"/>
    <w:rsid w:val="00C667DF"/>
    <w:rsid w:val="00C6772B"/>
    <w:rsid w:val="00C726AD"/>
    <w:rsid w:val="00C74193"/>
    <w:rsid w:val="00C87B45"/>
    <w:rsid w:val="00C932D2"/>
    <w:rsid w:val="00C93FEA"/>
    <w:rsid w:val="00C96441"/>
    <w:rsid w:val="00CB4FEA"/>
    <w:rsid w:val="00CD1F3D"/>
    <w:rsid w:val="00CD3903"/>
    <w:rsid w:val="00CD7671"/>
    <w:rsid w:val="00D15AA9"/>
    <w:rsid w:val="00D2203C"/>
    <w:rsid w:val="00D36FE7"/>
    <w:rsid w:val="00D45692"/>
    <w:rsid w:val="00D47F21"/>
    <w:rsid w:val="00D51E6D"/>
    <w:rsid w:val="00D63FCB"/>
    <w:rsid w:val="00D777F6"/>
    <w:rsid w:val="00D8627B"/>
    <w:rsid w:val="00D92E9C"/>
    <w:rsid w:val="00DA43BF"/>
    <w:rsid w:val="00DC4E66"/>
    <w:rsid w:val="00DC5CF7"/>
    <w:rsid w:val="00DE3724"/>
    <w:rsid w:val="00DE5B69"/>
    <w:rsid w:val="00E05800"/>
    <w:rsid w:val="00E21532"/>
    <w:rsid w:val="00E246BF"/>
    <w:rsid w:val="00E26E50"/>
    <w:rsid w:val="00E418F8"/>
    <w:rsid w:val="00E41E12"/>
    <w:rsid w:val="00E66F4E"/>
    <w:rsid w:val="00E709BA"/>
    <w:rsid w:val="00E76515"/>
    <w:rsid w:val="00E76FE8"/>
    <w:rsid w:val="00E85BC6"/>
    <w:rsid w:val="00EA2016"/>
    <w:rsid w:val="00EA2940"/>
    <w:rsid w:val="00EB4B8A"/>
    <w:rsid w:val="00EC7E81"/>
    <w:rsid w:val="00ED10F6"/>
    <w:rsid w:val="00ED201C"/>
    <w:rsid w:val="00ED2621"/>
    <w:rsid w:val="00ED525D"/>
    <w:rsid w:val="00ED6270"/>
    <w:rsid w:val="00ED7457"/>
    <w:rsid w:val="00EF24EA"/>
    <w:rsid w:val="00EF3A1B"/>
    <w:rsid w:val="00EF6646"/>
    <w:rsid w:val="00F02E80"/>
    <w:rsid w:val="00F05917"/>
    <w:rsid w:val="00F060FF"/>
    <w:rsid w:val="00F120BE"/>
    <w:rsid w:val="00F17699"/>
    <w:rsid w:val="00F264CC"/>
    <w:rsid w:val="00F278FC"/>
    <w:rsid w:val="00F27C1F"/>
    <w:rsid w:val="00F300B3"/>
    <w:rsid w:val="00F35BEC"/>
    <w:rsid w:val="00F3763C"/>
    <w:rsid w:val="00F51069"/>
    <w:rsid w:val="00F67A20"/>
    <w:rsid w:val="00F71FCE"/>
    <w:rsid w:val="00F91DB9"/>
    <w:rsid w:val="00FB7ECC"/>
    <w:rsid w:val="00FC4B9D"/>
    <w:rsid w:val="00FC5259"/>
    <w:rsid w:val="00FC67C7"/>
    <w:rsid w:val="00FD22B8"/>
    <w:rsid w:val="00FE1FE9"/>
    <w:rsid w:val="00FE3501"/>
    <w:rsid w:val="00FE3FF3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E0878-137C-4239-AEF1-E23AAA4D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49A"/>
  </w:style>
  <w:style w:type="paragraph" w:styleId="a5">
    <w:name w:val="footer"/>
    <w:basedOn w:val="a"/>
    <w:link w:val="a6"/>
    <w:uiPriority w:val="99"/>
    <w:unhideWhenUsed/>
    <w:rsid w:val="00396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49A"/>
  </w:style>
  <w:style w:type="paragraph" w:customStyle="1" w:styleId="Default">
    <w:name w:val="Default"/>
    <w:rsid w:val="00837880"/>
    <w:pPr>
      <w:widowControl w:val="0"/>
      <w:autoSpaceDE w:val="0"/>
      <w:autoSpaceDN w:val="0"/>
      <w:adjustRightInd w:val="0"/>
    </w:pPr>
    <w:rPr>
      <w:rFonts w:ascii="BBDHD L+ Courier" w:eastAsia="BBDHD L+ Courier" w:cs="BBDHD L+ Courier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7880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7880"/>
    <w:rPr>
      <w:rFonts w:ascii="Arial" w:eastAsia="ＭＳ Ｐゴシック" w:hAnsi="Arial" w:cs="Times New Roman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2C5557"/>
    <w:rPr>
      <w:rFonts w:ascii="ＭＳ Ｐゴシック" w:hAnsi="ＭＳ Ｐゴシック"/>
      <w:szCs w:val="21"/>
    </w:rPr>
  </w:style>
  <w:style w:type="character" w:customStyle="1" w:styleId="aa">
    <w:name w:val="挨拶文 (文字)"/>
    <w:link w:val="a9"/>
    <w:uiPriority w:val="99"/>
    <w:rsid w:val="002C5557"/>
    <w:rPr>
      <w:rFonts w:ascii="ＭＳ Ｐゴシック" w:hAnsi="ＭＳ Ｐゴシック"/>
      <w:szCs w:val="21"/>
    </w:rPr>
  </w:style>
  <w:style w:type="paragraph" w:styleId="ab">
    <w:name w:val="Closing"/>
    <w:basedOn w:val="a"/>
    <w:link w:val="ac"/>
    <w:uiPriority w:val="99"/>
    <w:unhideWhenUsed/>
    <w:rsid w:val="002C5557"/>
    <w:pPr>
      <w:jc w:val="right"/>
    </w:pPr>
    <w:rPr>
      <w:rFonts w:ascii="ＭＳ Ｐゴシック" w:hAnsi="ＭＳ Ｐゴシック"/>
      <w:szCs w:val="21"/>
    </w:rPr>
  </w:style>
  <w:style w:type="character" w:customStyle="1" w:styleId="ac">
    <w:name w:val="結語 (文字)"/>
    <w:link w:val="ab"/>
    <w:uiPriority w:val="99"/>
    <w:rsid w:val="002C5557"/>
    <w:rPr>
      <w:rFonts w:ascii="ＭＳ Ｐゴシック" w:hAnsi="ＭＳ Ｐゴシック"/>
      <w:szCs w:val="21"/>
    </w:rPr>
  </w:style>
  <w:style w:type="character" w:styleId="ad">
    <w:name w:val="Hyperlink"/>
    <w:uiPriority w:val="99"/>
    <w:unhideWhenUsed/>
    <w:rsid w:val="00217FAA"/>
    <w:rPr>
      <w:color w:val="0000FF"/>
      <w:u w:val="single"/>
    </w:rPr>
  </w:style>
  <w:style w:type="table" w:styleId="ae">
    <w:name w:val="Table Grid"/>
    <w:basedOn w:val="a1"/>
    <w:uiPriority w:val="59"/>
    <w:rsid w:val="00C070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C070EA"/>
    <w:pPr>
      <w:ind w:leftChars="400" w:left="840"/>
    </w:pPr>
  </w:style>
  <w:style w:type="table" w:styleId="2">
    <w:name w:val="Light List Accent 2"/>
    <w:basedOn w:val="a1"/>
    <w:uiPriority w:val="61"/>
    <w:rsid w:val="00420E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21">
    <w:name w:val="表 (青)  21"/>
    <w:basedOn w:val="a1"/>
    <w:uiPriority w:val="61"/>
    <w:rsid w:val="00420E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alendar2">
    <w:name w:val="Calendar 2"/>
    <w:basedOn w:val="a1"/>
    <w:uiPriority w:val="99"/>
    <w:qFormat/>
    <w:rsid w:val="00B85CB0"/>
    <w:pPr>
      <w:jc w:val="center"/>
    </w:pPr>
    <w:rPr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Arial" w:eastAsia="Calibri" w:hAnsi="Arial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2E69-1835-465D-AEF9-6AE086C2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takatoshi</dc:creator>
  <cp:keywords/>
  <cp:lastModifiedBy> </cp:lastModifiedBy>
  <cp:revision>2</cp:revision>
  <cp:lastPrinted>2010-10-12T07:14:00Z</cp:lastPrinted>
  <dcterms:created xsi:type="dcterms:W3CDTF">2018-07-30T00:30:00Z</dcterms:created>
  <dcterms:modified xsi:type="dcterms:W3CDTF">2018-07-30T00:30:00Z</dcterms:modified>
</cp:coreProperties>
</file>