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D4" w:rsidRDefault="00FA38D4" w:rsidP="00FA38D4">
      <w:r>
        <w:rPr>
          <w:rFonts w:hint="eastAsia"/>
        </w:rPr>
        <w:t>＜プログラムフォーマット</w:t>
      </w:r>
      <w:r>
        <w:rPr>
          <w:rFonts w:hint="eastAsia"/>
        </w:rPr>
        <w:t>2</w:t>
      </w:r>
      <w:r>
        <w:rPr>
          <w:rFonts w:hint="eastAsia"/>
        </w:rPr>
        <w:t>＞</w:t>
      </w:r>
    </w:p>
    <w:p w:rsidR="00FA38D4" w:rsidRPr="00472D43" w:rsidRDefault="00FA38D4" w:rsidP="00FA38D4">
      <w:r w:rsidRPr="00472D43">
        <w:rPr>
          <w:rFonts w:hint="eastAsia"/>
        </w:rPr>
        <w:t>■講演テーマ（仮題）：</w:t>
      </w:r>
    </w:p>
    <w:p w:rsidR="00AF71F3" w:rsidRDefault="00FA1076" w:rsidP="00FA38D4">
      <w:r w:rsidRPr="00472D43">
        <w:rPr>
          <w:rFonts w:hint="eastAsia"/>
        </w:rPr>
        <w:t>初心者のための基礎から学ぶ分析法バリデーション</w:t>
      </w:r>
      <w:r w:rsidR="00FA38D4" w:rsidRPr="00472D43">
        <w:rPr>
          <w:rFonts w:hint="eastAsia"/>
        </w:rPr>
        <w:t xml:space="preserve"> </w:t>
      </w:r>
    </w:p>
    <w:p w:rsidR="00FA38D4" w:rsidRPr="00472D43" w:rsidRDefault="00AF71F3" w:rsidP="00FA38D4">
      <w:r>
        <w:rPr>
          <w:rFonts w:hint="eastAsia"/>
        </w:rPr>
        <w:t>QC</w:t>
      </w:r>
      <w:r>
        <w:rPr>
          <w:rFonts w:hint="eastAsia"/>
        </w:rPr>
        <w:t>に必要な評価方法を正しく理解するための関連知識修得</w:t>
      </w:r>
      <w:r w:rsidR="00FA38D4" w:rsidRPr="00472D43">
        <w:rPr>
          <w:rFonts w:hint="eastAsia"/>
        </w:rPr>
        <w:t xml:space="preserve">                                                          </w:t>
      </w:r>
    </w:p>
    <w:p w:rsidR="00FA38D4" w:rsidRPr="00472D43" w:rsidRDefault="00FA38D4" w:rsidP="00FA38D4"/>
    <w:p w:rsidR="00FA38D4" w:rsidRPr="00472D43" w:rsidRDefault="00FA38D4" w:rsidP="00FA38D4">
      <w:r w:rsidRPr="00472D43">
        <w:rPr>
          <w:rFonts w:hint="eastAsia"/>
        </w:rPr>
        <w:t xml:space="preserve">■講座のポイント　</w:t>
      </w:r>
    </w:p>
    <w:p w:rsidR="00FA38D4" w:rsidRPr="00472D43" w:rsidRDefault="00FA38D4" w:rsidP="009C2388">
      <w:pPr>
        <w:ind w:firstLineChars="100" w:firstLine="210"/>
      </w:pPr>
      <w:r w:rsidRPr="00472D43">
        <w:rPr>
          <w:rFonts w:hint="eastAsia"/>
        </w:rPr>
        <w:t>分析バリデーションは新規申請資料の試験方法設定時に必須になる。実際は申請だけでなく、日常の試験検査や品質トラブル解決のための新しい評価方法確立、洗浄バリデーションの試験方法作成、官能検査の実施</w:t>
      </w:r>
      <w:bookmarkStart w:id="0" w:name="_GoBack"/>
      <w:bookmarkEnd w:id="0"/>
      <w:r w:rsidRPr="00472D43">
        <w:rPr>
          <w:rFonts w:hint="eastAsia"/>
        </w:rPr>
        <w:t>など、多くの場面で重要な役割を担っている。また、分析バリデーションには統計的な知識も必要になる。</w:t>
      </w:r>
    </w:p>
    <w:p w:rsidR="00B851E6" w:rsidRPr="00472D43" w:rsidRDefault="00FA38D4" w:rsidP="009C2388">
      <w:pPr>
        <w:ind w:firstLineChars="100" w:firstLine="210"/>
      </w:pPr>
      <w:r w:rsidRPr="00472D43">
        <w:rPr>
          <w:rFonts w:hint="eastAsia"/>
        </w:rPr>
        <w:t>このように分析バリデーションという狭い定義（メソッドバリデーション）だけでなく、広い意味で分析バリデーションの知識が医薬品開発・製造では求められる。これらについて基本から総合的に学ぶ機会としたい。</w:t>
      </w:r>
      <w:r w:rsidR="00B851E6" w:rsidRPr="00472D43">
        <w:rPr>
          <w:rFonts w:hint="eastAsia"/>
        </w:rPr>
        <w:t>その他、官能検査、標準品管理についても説明する。</w:t>
      </w:r>
    </w:p>
    <w:p w:rsidR="009C2388" w:rsidRPr="00472D43" w:rsidRDefault="00B851E6" w:rsidP="00FA38D4">
      <w:r w:rsidRPr="00472D43">
        <w:rPr>
          <w:rFonts w:hint="eastAsia"/>
        </w:rPr>
        <w:t>・</w:t>
      </w:r>
      <w:r w:rsidR="009C2388" w:rsidRPr="00472D43">
        <w:rPr>
          <w:rFonts w:hint="eastAsia"/>
        </w:rPr>
        <w:t>官能検査は訓練</w:t>
      </w:r>
      <w:r w:rsidR="009C2388" w:rsidRPr="00472D43">
        <w:rPr>
          <w:rFonts w:hint="eastAsia"/>
        </w:rPr>
        <w:t>/</w:t>
      </w:r>
      <w:r w:rsidR="009C2388" w:rsidRPr="00472D43">
        <w:rPr>
          <w:rFonts w:hint="eastAsia"/>
        </w:rPr>
        <w:t>認定がバリデーション</w:t>
      </w:r>
    </w:p>
    <w:p w:rsidR="00B851E6" w:rsidRPr="00472D43" w:rsidRDefault="009C2388" w:rsidP="009C2388">
      <w:pPr>
        <w:ind w:firstLineChars="100" w:firstLine="210"/>
      </w:pPr>
      <w:r w:rsidRPr="00472D43">
        <w:rPr>
          <w:rFonts w:hint="eastAsia"/>
        </w:rPr>
        <w:t>・</w:t>
      </w:r>
      <w:r w:rsidR="00B851E6" w:rsidRPr="00472D43">
        <w:rPr>
          <w:rFonts w:hint="eastAsia"/>
        </w:rPr>
        <w:t>海外製造品で問題になる</w:t>
      </w:r>
      <w:r w:rsidRPr="00472D43">
        <w:rPr>
          <w:rFonts w:hint="eastAsia"/>
        </w:rPr>
        <w:t>注射剤</w:t>
      </w:r>
      <w:r w:rsidR="00B851E6" w:rsidRPr="00472D43">
        <w:rPr>
          <w:rFonts w:hint="eastAsia"/>
        </w:rPr>
        <w:t>不溶性異物試験</w:t>
      </w:r>
    </w:p>
    <w:p w:rsidR="009C2388" w:rsidRPr="00472D43" w:rsidRDefault="009C2388" w:rsidP="009C2388">
      <w:pPr>
        <w:ind w:firstLineChars="100" w:firstLine="210"/>
      </w:pPr>
      <w:r w:rsidRPr="00472D43">
        <w:rPr>
          <w:rFonts w:hint="eastAsia"/>
        </w:rPr>
        <w:t>・匂い</w:t>
      </w:r>
    </w:p>
    <w:p w:rsidR="00FA1076" w:rsidRPr="00472D43" w:rsidRDefault="00B851E6" w:rsidP="00FA1076">
      <w:r w:rsidRPr="00472D43">
        <w:rPr>
          <w:rFonts w:hint="eastAsia"/>
        </w:rPr>
        <w:t>・試験における標準品</w:t>
      </w:r>
      <w:r w:rsidR="009C2388" w:rsidRPr="00472D43">
        <w:rPr>
          <w:rFonts w:hint="eastAsia"/>
        </w:rPr>
        <w:t>、試薬</w:t>
      </w:r>
      <w:r w:rsidR="009C2388" w:rsidRPr="00472D43">
        <w:rPr>
          <w:rFonts w:hint="eastAsia"/>
        </w:rPr>
        <w:t>/</w:t>
      </w:r>
      <w:r w:rsidR="009C2388" w:rsidRPr="00472D43">
        <w:rPr>
          <w:rFonts w:hint="eastAsia"/>
        </w:rPr>
        <w:t>試液</w:t>
      </w:r>
      <w:r w:rsidRPr="00472D43">
        <w:rPr>
          <w:rFonts w:hint="eastAsia"/>
        </w:rPr>
        <w:t>管理</w:t>
      </w:r>
    </w:p>
    <w:p w:rsidR="009C2388" w:rsidRPr="00472D43" w:rsidRDefault="009C2388" w:rsidP="00FA1076">
      <w:r w:rsidRPr="00472D43">
        <w:rPr>
          <w:rFonts w:hint="eastAsia"/>
        </w:rPr>
        <w:t>・試験ミスによる製品回収</w:t>
      </w:r>
      <w:r w:rsidRPr="00472D43">
        <w:rPr>
          <w:rFonts w:hint="eastAsia"/>
        </w:rPr>
        <w:t>/</w:t>
      </w:r>
      <w:r w:rsidRPr="00472D43">
        <w:rPr>
          <w:rFonts w:hint="eastAsia"/>
        </w:rPr>
        <w:t>欠品リスクの事例</w:t>
      </w:r>
    </w:p>
    <w:p w:rsidR="009C2388" w:rsidRPr="00472D43" w:rsidRDefault="009C2388" w:rsidP="00FA1076">
      <w:r w:rsidRPr="00472D43">
        <w:rPr>
          <w:rFonts w:hint="eastAsia"/>
        </w:rPr>
        <w:t>・最近の</w:t>
      </w:r>
      <w:r w:rsidRPr="00472D43">
        <w:rPr>
          <w:rFonts w:hint="eastAsia"/>
        </w:rPr>
        <w:t>PMDA</w:t>
      </w:r>
      <w:r w:rsidRPr="00472D43">
        <w:rPr>
          <w:rFonts w:hint="eastAsia"/>
        </w:rPr>
        <w:t>による試験不備による製品回収</w:t>
      </w:r>
    </w:p>
    <w:p w:rsidR="009C2388" w:rsidRPr="00472D43" w:rsidRDefault="009C2388" w:rsidP="00FA1076">
      <w:r w:rsidRPr="00472D43">
        <w:rPr>
          <w:rFonts w:hint="eastAsia"/>
        </w:rPr>
        <w:t>・試験に関係するデータインテグリティと</w:t>
      </w:r>
      <w:r w:rsidRPr="00472D43">
        <w:rPr>
          <w:rFonts w:hint="eastAsia"/>
        </w:rPr>
        <w:t>FDA</w:t>
      </w:r>
      <w:r w:rsidRPr="00472D43">
        <w:rPr>
          <w:rFonts w:hint="eastAsia"/>
        </w:rPr>
        <w:t>による</w:t>
      </w:r>
      <w:r w:rsidRPr="00472D43">
        <w:rPr>
          <w:rFonts w:hint="eastAsia"/>
        </w:rPr>
        <w:t>Warning Letter</w:t>
      </w:r>
    </w:p>
    <w:p w:rsidR="00B851E6" w:rsidRPr="00472D43" w:rsidRDefault="007D0D8D" w:rsidP="00FA1076">
      <w:r w:rsidRPr="00472D43">
        <w:rPr>
          <w:rFonts w:hint="eastAsia"/>
        </w:rPr>
        <w:t xml:space="preserve">　事前にご質問を送付いただけるとセミナーの中で説明させていただきます。ご遠慮なくお寄せ下さい。</w:t>
      </w:r>
    </w:p>
    <w:p w:rsidR="007D0D8D" w:rsidRPr="00472D43" w:rsidRDefault="007D0D8D" w:rsidP="00FA1076"/>
    <w:p w:rsidR="00FA1076" w:rsidRPr="00472D43" w:rsidRDefault="00FA1076" w:rsidP="00FA1076">
      <w:r w:rsidRPr="00472D43">
        <w:rPr>
          <w:rFonts w:hint="eastAsia"/>
        </w:rPr>
        <w:t>■受講に当たっての必要な予備知識：</w:t>
      </w:r>
    </w:p>
    <w:p w:rsidR="00FA1076" w:rsidRPr="00472D43" w:rsidRDefault="00FA1076" w:rsidP="00FA1076">
      <w:r w:rsidRPr="00472D43">
        <w:rPr>
          <w:rFonts w:hint="eastAsia"/>
        </w:rPr>
        <w:t>予備知識は不要。</w:t>
      </w:r>
    </w:p>
    <w:p w:rsidR="00FA38D4" w:rsidRPr="00472D43" w:rsidRDefault="00FA1076" w:rsidP="00FA1076">
      <w:r w:rsidRPr="00472D43">
        <w:t xml:space="preserve"> </w:t>
      </w:r>
    </w:p>
    <w:p w:rsidR="00FA38D4" w:rsidRPr="00472D43" w:rsidRDefault="00FA38D4" w:rsidP="00FA38D4">
      <w:r w:rsidRPr="00472D43">
        <w:rPr>
          <w:rFonts w:hint="eastAsia"/>
        </w:rPr>
        <w:t>■受講後</w:t>
      </w:r>
      <w:r w:rsidR="00FA1076" w:rsidRPr="00472D43">
        <w:rPr>
          <w:rFonts w:hint="eastAsia"/>
        </w:rPr>
        <w:t>の</w:t>
      </w:r>
      <w:r w:rsidRPr="00472D43">
        <w:rPr>
          <w:rFonts w:hint="eastAsia"/>
        </w:rPr>
        <w:t>習得</w:t>
      </w:r>
      <w:r w:rsidR="00FA1076" w:rsidRPr="00472D43">
        <w:rPr>
          <w:rFonts w:hint="eastAsia"/>
        </w:rPr>
        <w:t>知識：</w:t>
      </w:r>
      <w:r w:rsidRPr="00472D43">
        <w:rPr>
          <w:rFonts w:hint="eastAsia"/>
        </w:rPr>
        <w:t xml:space="preserve">　</w:t>
      </w:r>
    </w:p>
    <w:p w:rsidR="00FA38D4" w:rsidRPr="00472D43" w:rsidRDefault="00FA38D4" w:rsidP="00FA38D4">
      <w:r w:rsidRPr="00472D43">
        <w:rPr>
          <w:rFonts w:hint="eastAsia"/>
        </w:rPr>
        <w:t>・分析バリデーション（メソッドバリデーション）を知る</w:t>
      </w:r>
    </w:p>
    <w:p w:rsidR="00FA38D4" w:rsidRPr="00472D43" w:rsidRDefault="00FA38D4" w:rsidP="00FA38D4">
      <w:r w:rsidRPr="00472D43">
        <w:rPr>
          <w:rFonts w:hint="eastAsia"/>
        </w:rPr>
        <w:t>・分析パラメーターを知る</w:t>
      </w:r>
    </w:p>
    <w:p w:rsidR="00FA38D4" w:rsidRPr="00472D43" w:rsidRDefault="00FA38D4" w:rsidP="00FA38D4">
      <w:r w:rsidRPr="00472D43">
        <w:rPr>
          <w:rFonts w:hint="eastAsia"/>
        </w:rPr>
        <w:t>・分析バリデーションに必要な統計的な知識を得る</w:t>
      </w:r>
    </w:p>
    <w:p w:rsidR="00FA38D4" w:rsidRPr="00472D43" w:rsidRDefault="00FA38D4" w:rsidP="00FA38D4">
      <w:r w:rsidRPr="00472D43">
        <w:rPr>
          <w:rFonts w:hint="eastAsia"/>
        </w:rPr>
        <w:t>・分析方法の基本を学ぶ</w:t>
      </w:r>
    </w:p>
    <w:p w:rsidR="00FA38D4" w:rsidRPr="00472D43" w:rsidRDefault="00FA38D4" w:rsidP="00FA38D4">
      <w:r w:rsidRPr="00472D43">
        <w:rPr>
          <w:rFonts w:hint="eastAsia"/>
        </w:rPr>
        <w:t>・分析で注意すべき基本を知る</w:t>
      </w:r>
    </w:p>
    <w:p w:rsidR="00B851E6" w:rsidRPr="00472D43" w:rsidRDefault="00B851E6" w:rsidP="00FA38D4">
      <w:r w:rsidRPr="00472D43">
        <w:rPr>
          <w:rFonts w:hint="eastAsia"/>
        </w:rPr>
        <w:t>・官能検査での注意事項</w:t>
      </w:r>
    </w:p>
    <w:p w:rsidR="00B851E6" w:rsidRPr="00472D43" w:rsidRDefault="00B851E6" w:rsidP="00FA38D4">
      <w:r w:rsidRPr="00472D43">
        <w:rPr>
          <w:rFonts w:hint="eastAsia"/>
        </w:rPr>
        <w:t>・標準品管理</w:t>
      </w:r>
    </w:p>
    <w:p w:rsidR="009C2388" w:rsidRPr="00472D43" w:rsidRDefault="009C2388" w:rsidP="00FA38D4">
      <w:r w:rsidRPr="00472D43">
        <w:rPr>
          <w:rFonts w:hint="eastAsia"/>
        </w:rPr>
        <w:t>・データインテグリティ</w:t>
      </w:r>
    </w:p>
    <w:p w:rsidR="00FA38D4" w:rsidRPr="00472D43" w:rsidRDefault="00FA38D4" w:rsidP="00FA38D4"/>
    <w:p w:rsidR="00FA38D4" w:rsidRPr="00472D43" w:rsidRDefault="00FA38D4" w:rsidP="00FA38D4">
      <w:r w:rsidRPr="00472D43">
        <w:rPr>
          <w:rFonts w:hint="eastAsia"/>
        </w:rPr>
        <w:lastRenderedPageBreak/>
        <w:t>■本テーマ関連法規・ガイドラインなど</w:t>
      </w:r>
    </w:p>
    <w:p w:rsidR="00FA38D4" w:rsidRPr="00472D43" w:rsidRDefault="00FA38D4" w:rsidP="00FA38D4">
      <w:r w:rsidRPr="00472D43">
        <w:rPr>
          <w:rFonts w:hint="eastAsia"/>
        </w:rPr>
        <w:t>・</w:t>
      </w:r>
      <w:r w:rsidRPr="00472D43">
        <w:rPr>
          <w:rFonts w:hint="eastAsia"/>
        </w:rPr>
        <w:t>ICH2Q</w:t>
      </w:r>
      <w:r w:rsidRPr="00472D43">
        <w:rPr>
          <w:rFonts w:hint="eastAsia"/>
        </w:rPr>
        <w:t>分析バリデーション（平成７年７月２０日薬審第７５５号審査課長通知＆平成９年１０月２８日医薬審第３３８号一部改正）</w:t>
      </w:r>
    </w:p>
    <w:p w:rsidR="00FA38D4" w:rsidRPr="00472D43" w:rsidRDefault="00FA38D4" w:rsidP="00FA38D4"/>
    <w:p w:rsidR="00FA38D4" w:rsidRPr="00472D43" w:rsidRDefault="00FA38D4" w:rsidP="00FA38D4">
      <w:r w:rsidRPr="00472D43">
        <w:rPr>
          <w:rFonts w:hint="eastAsia"/>
        </w:rPr>
        <w:t>■講演中のキーワード（</w:t>
      </w:r>
      <w:r w:rsidRPr="00472D43">
        <w:rPr>
          <w:rFonts w:hint="eastAsia"/>
        </w:rPr>
        <w:t>*</w:t>
      </w:r>
      <w:r w:rsidRPr="00472D43">
        <w:rPr>
          <w:rFonts w:hint="eastAsia"/>
        </w:rPr>
        <w:t>ネットで検索されるであろう単語等。</w:t>
      </w:r>
      <w:r w:rsidRPr="00472D43">
        <w:rPr>
          <w:rFonts w:hint="eastAsia"/>
        </w:rPr>
        <w:t>5</w:t>
      </w:r>
      <w:r w:rsidRPr="00472D43">
        <w:rPr>
          <w:rFonts w:hint="eastAsia"/>
        </w:rPr>
        <w:t>つ程。）</w:t>
      </w:r>
    </w:p>
    <w:p w:rsidR="00FA38D4" w:rsidRPr="00472D43" w:rsidRDefault="00FA38D4" w:rsidP="00FA38D4">
      <w:r w:rsidRPr="00472D43">
        <w:rPr>
          <w:rFonts w:hint="eastAsia"/>
        </w:rPr>
        <w:t>・</w:t>
      </w:r>
      <w:r w:rsidRPr="00472D43">
        <w:rPr>
          <w:rFonts w:hint="eastAsia"/>
        </w:rPr>
        <w:t>ICH2Q</w:t>
      </w:r>
    </w:p>
    <w:p w:rsidR="00FA38D4" w:rsidRPr="00472D43" w:rsidRDefault="00FA38D4" w:rsidP="00FA38D4">
      <w:r w:rsidRPr="00472D43">
        <w:rPr>
          <w:rFonts w:hint="eastAsia"/>
        </w:rPr>
        <w:t>・分析バリデーション（メソッドバリデーション）</w:t>
      </w:r>
    </w:p>
    <w:p w:rsidR="00FA38D4" w:rsidRPr="00472D43" w:rsidRDefault="00FA38D4" w:rsidP="00FA38D4">
      <w:r w:rsidRPr="00472D43">
        <w:rPr>
          <w:rFonts w:hint="eastAsia"/>
        </w:rPr>
        <w:t>・分析パラメーター</w:t>
      </w:r>
    </w:p>
    <w:p w:rsidR="00FA38D4" w:rsidRPr="00472D43" w:rsidRDefault="00FA38D4" w:rsidP="00FA38D4">
      <w:r w:rsidRPr="00472D43">
        <w:rPr>
          <w:rFonts w:hint="eastAsia"/>
        </w:rPr>
        <w:t>・代替試験法</w:t>
      </w:r>
    </w:p>
    <w:p w:rsidR="00FA38D4" w:rsidRPr="00472D43" w:rsidRDefault="00FA38D4" w:rsidP="00FA38D4">
      <w:r w:rsidRPr="00472D43">
        <w:rPr>
          <w:rFonts w:hint="eastAsia"/>
        </w:rPr>
        <w:t>・試験者の認定制度</w:t>
      </w:r>
    </w:p>
    <w:p w:rsidR="00FA38D4" w:rsidRPr="00472D43" w:rsidRDefault="00B851E6" w:rsidP="00FA38D4">
      <w:r w:rsidRPr="00472D43">
        <w:rPr>
          <w:rFonts w:hint="eastAsia"/>
        </w:rPr>
        <w:t>・標準品の管理</w:t>
      </w:r>
    </w:p>
    <w:p w:rsidR="00B851E6" w:rsidRPr="00472D43" w:rsidRDefault="00B851E6" w:rsidP="00FA38D4"/>
    <w:p w:rsidR="00FA38D4" w:rsidRPr="00472D43" w:rsidRDefault="00FA38D4" w:rsidP="00FA38D4">
      <w:r w:rsidRPr="00472D43">
        <w:rPr>
          <w:rFonts w:hint="eastAsia"/>
        </w:rPr>
        <w:t xml:space="preserve">■講演プログラム　</w:t>
      </w:r>
      <w:r w:rsidRPr="00472D43">
        <w:rPr>
          <w:rFonts w:hint="eastAsia"/>
        </w:rPr>
        <w:t>*</w:t>
      </w:r>
      <w:r w:rsidRPr="00472D43">
        <w:rPr>
          <w:rFonts w:hint="eastAsia"/>
        </w:rPr>
        <w:t>箇条書き、大小項目合わせ、</w:t>
      </w:r>
      <w:r w:rsidRPr="00472D43">
        <w:rPr>
          <w:rFonts w:hint="eastAsia"/>
        </w:rPr>
        <w:t>20-30</w:t>
      </w:r>
      <w:r w:rsidRPr="00472D43">
        <w:rPr>
          <w:rFonts w:hint="eastAsia"/>
        </w:rPr>
        <w:t>項目程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>１．分析バリデーションは何故必要か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１）バリデーションされていないと何が起きるか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２）分析方法は手段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　・何を分析したいのか</w:t>
      </w:r>
    </w:p>
    <w:p w:rsidR="00FA38D4" w:rsidRPr="00472D43" w:rsidRDefault="00FA38D4" w:rsidP="00FA38D4">
      <w:r w:rsidRPr="0039499E">
        <w:rPr>
          <w:rFonts w:hint="eastAsia"/>
          <w:highlight w:val="green"/>
        </w:rPr>
        <w:t xml:space="preserve">　　・どこまで分析したいのか</w:t>
      </w:r>
    </w:p>
    <w:p w:rsidR="00FA38D4" w:rsidRPr="00472D43" w:rsidRDefault="00FA38D4" w:rsidP="00FA38D4"/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>２．分析バリデーションのいろいろ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１）新規分析法作成時のメソッドバリデーション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２）試験方法移管時のサイトバリデーション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３）代替試験法設定のバリデーション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４）洗浄バリデーションの試験方法のバリデーション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５）機器のキャリブレーション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６）機器の適格性評価（</w:t>
      </w:r>
      <w:r w:rsidRPr="0039499E">
        <w:rPr>
          <w:rFonts w:hint="eastAsia"/>
          <w:highlight w:val="green"/>
        </w:rPr>
        <w:t>DQ</w:t>
      </w:r>
      <w:r w:rsidRPr="0039499E">
        <w:rPr>
          <w:rFonts w:hint="eastAsia"/>
          <w:highlight w:val="green"/>
        </w:rPr>
        <w:t>、</w:t>
      </w:r>
      <w:r w:rsidRPr="0039499E">
        <w:rPr>
          <w:rFonts w:hint="eastAsia"/>
          <w:highlight w:val="green"/>
        </w:rPr>
        <w:t>IQ</w:t>
      </w:r>
      <w:r w:rsidRPr="0039499E">
        <w:rPr>
          <w:rFonts w:hint="eastAsia"/>
          <w:highlight w:val="green"/>
        </w:rPr>
        <w:t>、</w:t>
      </w:r>
      <w:r w:rsidRPr="0039499E">
        <w:rPr>
          <w:rFonts w:hint="eastAsia"/>
          <w:highlight w:val="green"/>
        </w:rPr>
        <w:t>OQ</w:t>
      </w:r>
      <w:r w:rsidRPr="0039499E">
        <w:rPr>
          <w:rFonts w:hint="eastAsia"/>
          <w:highlight w:val="green"/>
        </w:rPr>
        <w:t>、</w:t>
      </w:r>
      <w:r w:rsidRPr="0039499E">
        <w:rPr>
          <w:rFonts w:hint="eastAsia"/>
          <w:highlight w:val="green"/>
        </w:rPr>
        <w:t>PQ</w:t>
      </w:r>
      <w:r w:rsidRPr="0039499E">
        <w:rPr>
          <w:rFonts w:hint="eastAsia"/>
          <w:highlight w:val="green"/>
        </w:rPr>
        <w:t>）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７）トレーサビリィティ</w:t>
      </w:r>
    </w:p>
    <w:p w:rsidR="00FA1076" w:rsidRPr="0039499E" w:rsidRDefault="00FA1076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８）官能検査のバリデーションとは</w:t>
      </w:r>
    </w:p>
    <w:p w:rsidR="00FA1076" w:rsidRPr="00472D43" w:rsidRDefault="00FA1076" w:rsidP="00385FBC">
      <w:pPr>
        <w:ind w:firstLineChars="100" w:firstLine="210"/>
      </w:pPr>
      <w:r w:rsidRPr="0039499E">
        <w:rPr>
          <w:rFonts w:hint="eastAsia"/>
          <w:highlight w:val="green"/>
        </w:rPr>
        <w:t xml:space="preserve">　　・注射剤の不溶性異物試験</w:t>
      </w:r>
    </w:p>
    <w:p w:rsidR="00FA38D4" w:rsidRPr="00472D43" w:rsidRDefault="00FA38D4" w:rsidP="00FA38D4"/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>３．知っておきたい統計の知識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１）バラツキの概念と分析バラツキの要因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２）９５％信頼区間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３）相関係数と回帰式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４）</w:t>
      </w:r>
      <w:r w:rsidRPr="0039499E">
        <w:rPr>
          <w:rFonts w:hint="eastAsia"/>
          <w:highlight w:val="green"/>
        </w:rPr>
        <w:t>F</w:t>
      </w:r>
      <w:r w:rsidRPr="0039499E">
        <w:rPr>
          <w:rFonts w:hint="eastAsia"/>
          <w:highlight w:val="green"/>
        </w:rPr>
        <w:t>検定＆ｔ検定</w:t>
      </w:r>
    </w:p>
    <w:p w:rsidR="00FA38D4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５）分散分析</w:t>
      </w:r>
    </w:p>
    <w:p w:rsidR="00FA38D4" w:rsidRPr="0039499E" w:rsidRDefault="00FA38D4" w:rsidP="00FA38D4">
      <w:pPr>
        <w:rPr>
          <w:highlight w:val="green"/>
        </w:rPr>
      </w:pP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>４．分析能パラメータ</w:t>
      </w:r>
      <w:r w:rsidRPr="0039499E">
        <w:rPr>
          <w:rFonts w:hint="eastAsia"/>
          <w:highlight w:val="green"/>
        </w:rPr>
        <w:t>(Validation Characteristics)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1</w:t>
      </w:r>
      <w:r w:rsidRPr="0039499E">
        <w:rPr>
          <w:rFonts w:hint="eastAsia"/>
          <w:highlight w:val="green"/>
        </w:rPr>
        <w:t>）</w:t>
      </w:r>
      <w:r w:rsidRPr="0039499E">
        <w:rPr>
          <w:rFonts w:hint="eastAsia"/>
          <w:highlight w:val="green"/>
        </w:rPr>
        <w:t xml:space="preserve"> </w:t>
      </w:r>
      <w:r w:rsidRPr="0039499E">
        <w:rPr>
          <w:rFonts w:hint="eastAsia"/>
          <w:highlight w:val="green"/>
        </w:rPr>
        <w:t>真度（</w:t>
      </w:r>
      <w:r w:rsidRPr="0039499E">
        <w:rPr>
          <w:rFonts w:hint="eastAsia"/>
          <w:highlight w:val="green"/>
        </w:rPr>
        <w:t>Accuracy/Trueness</w:t>
      </w:r>
      <w:r w:rsidRPr="0039499E">
        <w:rPr>
          <w:rFonts w:hint="eastAsia"/>
          <w:highlight w:val="green"/>
        </w:rPr>
        <w:t>）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2</w:t>
      </w:r>
      <w:r w:rsidRPr="0039499E">
        <w:rPr>
          <w:rFonts w:hint="eastAsia"/>
          <w:highlight w:val="green"/>
        </w:rPr>
        <w:t>）</w:t>
      </w:r>
      <w:r w:rsidRPr="0039499E">
        <w:rPr>
          <w:rFonts w:hint="eastAsia"/>
          <w:highlight w:val="green"/>
        </w:rPr>
        <w:t xml:space="preserve"> </w:t>
      </w:r>
      <w:r w:rsidRPr="0039499E">
        <w:rPr>
          <w:rFonts w:hint="eastAsia"/>
          <w:highlight w:val="green"/>
        </w:rPr>
        <w:t>精度（</w:t>
      </w:r>
      <w:r w:rsidRPr="0039499E">
        <w:rPr>
          <w:rFonts w:hint="eastAsia"/>
          <w:highlight w:val="green"/>
        </w:rPr>
        <w:t>Precision</w:t>
      </w:r>
      <w:r w:rsidRPr="0039499E">
        <w:rPr>
          <w:rFonts w:hint="eastAsia"/>
          <w:highlight w:val="green"/>
        </w:rPr>
        <w:t>）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3</w:t>
      </w:r>
      <w:r w:rsidRPr="0039499E">
        <w:rPr>
          <w:rFonts w:hint="eastAsia"/>
          <w:highlight w:val="green"/>
        </w:rPr>
        <w:t>）</w:t>
      </w:r>
      <w:r w:rsidRPr="0039499E">
        <w:rPr>
          <w:rFonts w:hint="eastAsia"/>
          <w:highlight w:val="green"/>
        </w:rPr>
        <w:t xml:space="preserve"> </w:t>
      </w:r>
      <w:r w:rsidRPr="0039499E">
        <w:rPr>
          <w:rFonts w:hint="eastAsia"/>
          <w:highlight w:val="green"/>
        </w:rPr>
        <w:t>特異性（</w:t>
      </w:r>
      <w:r w:rsidRPr="0039499E">
        <w:rPr>
          <w:rFonts w:hint="eastAsia"/>
          <w:highlight w:val="green"/>
        </w:rPr>
        <w:t>Specificity</w:t>
      </w:r>
      <w:r w:rsidRPr="0039499E">
        <w:rPr>
          <w:rFonts w:hint="eastAsia"/>
          <w:highlight w:val="green"/>
        </w:rPr>
        <w:t>）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4</w:t>
      </w:r>
      <w:r w:rsidRPr="0039499E">
        <w:rPr>
          <w:rFonts w:hint="eastAsia"/>
          <w:highlight w:val="green"/>
        </w:rPr>
        <w:t>）</w:t>
      </w:r>
      <w:r w:rsidRPr="0039499E">
        <w:rPr>
          <w:rFonts w:hint="eastAsia"/>
          <w:highlight w:val="green"/>
        </w:rPr>
        <w:t xml:space="preserve"> </w:t>
      </w:r>
      <w:r w:rsidRPr="0039499E">
        <w:rPr>
          <w:rFonts w:hint="eastAsia"/>
          <w:highlight w:val="green"/>
        </w:rPr>
        <w:t>検出限界（</w:t>
      </w:r>
      <w:r w:rsidRPr="0039499E">
        <w:rPr>
          <w:rFonts w:hint="eastAsia"/>
          <w:highlight w:val="green"/>
        </w:rPr>
        <w:t>Detection limit</w:t>
      </w:r>
      <w:r w:rsidRPr="0039499E">
        <w:rPr>
          <w:rFonts w:hint="eastAsia"/>
          <w:highlight w:val="green"/>
        </w:rPr>
        <w:t>）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5</w:t>
      </w:r>
      <w:r w:rsidRPr="0039499E">
        <w:rPr>
          <w:rFonts w:hint="eastAsia"/>
          <w:highlight w:val="green"/>
        </w:rPr>
        <w:t>）</w:t>
      </w:r>
      <w:r w:rsidRPr="0039499E">
        <w:rPr>
          <w:rFonts w:hint="eastAsia"/>
          <w:highlight w:val="green"/>
        </w:rPr>
        <w:t xml:space="preserve"> </w:t>
      </w:r>
      <w:r w:rsidRPr="0039499E">
        <w:rPr>
          <w:rFonts w:hint="eastAsia"/>
          <w:highlight w:val="green"/>
        </w:rPr>
        <w:t>定量限界（</w:t>
      </w:r>
      <w:r w:rsidRPr="0039499E">
        <w:rPr>
          <w:rFonts w:hint="eastAsia"/>
          <w:highlight w:val="green"/>
        </w:rPr>
        <w:t>Quantitation limit</w:t>
      </w:r>
      <w:r w:rsidRPr="0039499E">
        <w:rPr>
          <w:rFonts w:hint="eastAsia"/>
          <w:highlight w:val="green"/>
        </w:rPr>
        <w:t>）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6</w:t>
      </w:r>
      <w:r w:rsidRPr="0039499E">
        <w:rPr>
          <w:rFonts w:hint="eastAsia"/>
          <w:highlight w:val="green"/>
        </w:rPr>
        <w:t>）</w:t>
      </w:r>
      <w:r w:rsidRPr="0039499E">
        <w:rPr>
          <w:rFonts w:hint="eastAsia"/>
          <w:highlight w:val="green"/>
        </w:rPr>
        <w:t xml:space="preserve"> </w:t>
      </w:r>
      <w:r w:rsidRPr="0039499E">
        <w:rPr>
          <w:rFonts w:hint="eastAsia"/>
          <w:highlight w:val="green"/>
        </w:rPr>
        <w:t>直線性（</w:t>
      </w:r>
      <w:r w:rsidRPr="0039499E">
        <w:rPr>
          <w:rFonts w:hint="eastAsia"/>
          <w:highlight w:val="green"/>
        </w:rPr>
        <w:t>Linearity</w:t>
      </w:r>
      <w:r w:rsidRPr="0039499E">
        <w:rPr>
          <w:rFonts w:hint="eastAsia"/>
          <w:highlight w:val="green"/>
        </w:rPr>
        <w:t>）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7</w:t>
      </w:r>
      <w:r w:rsidRPr="0039499E">
        <w:rPr>
          <w:rFonts w:hint="eastAsia"/>
          <w:highlight w:val="green"/>
        </w:rPr>
        <w:t>）</w:t>
      </w:r>
      <w:r w:rsidRPr="0039499E">
        <w:rPr>
          <w:rFonts w:hint="eastAsia"/>
          <w:highlight w:val="green"/>
        </w:rPr>
        <w:t xml:space="preserve"> </w:t>
      </w:r>
      <w:r w:rsidRPr="0039499E">
        <w:rPr>
          <w:rFonts w:hint="eastAsia"/>
          <w:highlight w:val="green"/>
        </w:rPr>
        <w:t>範囲（</w:t>
      </w:r>
      <w:r w:rsidRPr="0039499E">
        <w:rPr>
          <w:rFonts w:hint="eastAsia"/>
          <w:highlight w:val="green"/>
        </w:rPr>
        <w:t>Range</w:t>
      </w:r>
      <w:r w:rsidRPr="0039499E">
        <w:rPr>
          <w:rFonts w:hint="eastAsia"/>
          <w:highlight w:val="green"/>
        </w:rPr>
        <w:t>）</w:t>
      </w:r>
    </w:p>
    <w:p w:rsidR="00FA38D4" w:rsidRPr="00472D43" w:rsidRDefault="00FA38D4" w:rsidP="00385FBC">
      <w:pPr>
        <w:ind w:firstLineChars="100" w:firstLine="210"/>
      </w:pPr>
      <w:r w:rsidRPr="0039499E">
        <w:rPr>
          <w:rFonts w:hint="eastAsia"/>
          <w:highlight w:val="green"/>
        </w:rPr>
        <w:t>8</w:t>
      </w:r>
      <w:r w:rsidRPr="0039499E">
        <w:rPr>
          <w:rFonts w:hint="eastAsia"/>
          <w:highlight w:val="green"/>
        </w:rPr>
        <w:t>）</w:t>
      </w:r>
      <w:r w:rsidRPr="0039499E">
        <w:rPr>
          <w:rFonts w:hint="eastAsia"/>
          <w:highlight w:val="green"/>
        </w:rPr>
        <w:t xml:space="preserve"> </w:t>
      </w:r>
      <w:r w:rsidRPr="0039499E">
        <w:rPr>
          <w:rFonts w:hint="eastAsia"/>
          <w:highlight w:val="green"/>
        </w:rPr>
        <w:t>頑健性（</w:t>
      </w:r>
      <w:r w:rsidRPr="0039499E">
        <w:rPr>
          <w:rFonts w:hint="eastAsia"/>
          <w:highlight w:val="green"/>
        </w:rPr>
        <w:t>Robustness</w:t>
      </w:r>
      <w:r w:rsidRPr="0039499E">
        <w:rPr>
          <w:rFonts w:hint="eastAsia"/>
          <w:highlight w:val="green"/>
        </w:rPr>
        <w:t>）</w:t>
      </w:r>
    </w:p>
    <w:p w:rsidR="00FA38D4" w:rsidRPr="00472D43" w:rsidRDefault="00FA38D4" w:rsidP="00FA38D4"/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>５．分析方法の基本を知る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１）滴定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２）比色反応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３）誘導体の作成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４）分離分析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　・</w:t>
      </w:r>
      <w:r w:rsidRPr="0039499E">
        <w:rPr>
          <w:rFonts w:hint="eastAsia"/>
          <w:highlight w:val="green"/>
        </w:rPr>
        <w:t>GC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　・</w:t>
      </w:r>
      <w:r w:rsidRPr="0039499E">
        <w:rPr>
          <w:rFonts w:hint="eastAsia"/>
          <w:highlight w:val="green"/>
        </w:rPr>
        <w:t>HPLC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５）結晶径の違いを知る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　・</w:t>
      </w:r>
      <w:r w:rsidRPr="0039499E">
        <w:rPr>
          <w:rFonts w:hint="eastAsia"/>
          <w:highlight w:val="green"/>
        </w:rPr>
        <w:t>TG</w:t>
      </w:r>
      <w:r w:rsidRPr="0039499E">
        <w:rPr>
          <w:rFonts w:hint="eastAsia"/>
          <w:highlight w:val="green"/>
        </w:rPr>
        <w:t xml:space="preserve">　・</w:t>
      </w:r>
      <w:r w:rsidRPr="0039499E">
        <w:rPr>
          <w:rFonts w:hint="eastAsia"/>
          <w:highlight w:val="green"/>
        </w:rPr>
        <w:t>DSC</w:t>
      </w:r>
      <w:r w:rsidRPr="0039499E">
        <w:rPr>
          <w:rFonts w:hint="eastAsia"/>
          <w:highlight w:val="green"/>
        </w:rPr>
        <w:t xml:space="preserve">　・</w:t>
      </w:r>
      <w:r w:rsidRPr="0039499E">
        <w:rPr>
          <w:rFonts w:hint="eastAsia"/>
          <w:highlight w:val="green"/>
        </w:rPr>
        <w:t>X</w:t>
      </w:r>
      <w:r w:rsidRPr="0039499E">
        <w:rPr>
          <w:rFonts w:hint="eastAsia"/>
          <w:highlight w:val="green"/>
        </w:rPr>
        <w:t>線回折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６）異物の同定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　・</w:t>
      </w:r>
      <w:r w:rsidRPr="0039499E">
        <w:rPr>
          <w:rFonts w:hint="eastAsia"/>
          <w:highlight w:val="green"/>
        </w:rPr>
        <w:t>FTIR</w:t>
      </w:r>
      <w:r w:rsidRPr="0039499E">
        <w:rPr>
          <w:rFonts w:hint="eastAsia"/>
          <w:highlight w:val="green"/>
        </w:rPr>
        <w:t>（顕微鏡</w:t>
      </w:r>
      <w:r w:rsidR="000D6985" w:rsidRPr="0039499E">
        <w:rPr>
          <w:rFonts w:hint="eastAsia"/>
          <w:highlight w:val="green"/>
        </w:rPr>
        <w:t>IR</w:t>
      </w:r>
      <w:r w:rsidRPr="0039499E">
        <w:rPr>
          <w:rFonts w:hint="eastAsia"/>
          <w:highlight w:val="green"/>
        </w:rPr>
        <w:t>）　・</w:t>
      </w:r>
      <w:r w:rsidRPr="0039499E">
        <w:rPr>
          <w:rFonts w:hint="eastAsia"/>
          <w:highlight w:val="green"/>
        </w:rPr>
        <w:t>X</w:t>
      </w:r>
      <w:r w:rsidRPr="0039499E">
        <w:rPr>
          <w:rFonts w:hint="eastAsia"/>
          <w:highlight w:val="green"/>
        </w:rPr>
        <w:t>線マイクロアナライザー</w:t>
      </w:r>
    </w:p>
    <w:p w:rsidR="00472D43" w:rsidRPr="0039499E" w:rsidRDefault="00472D43" w:rsidP="00FA38D4">
      <w:pPr>
        <w:rPr>
          <w:highlight w:val="green"/>
        </w:rPr>
      </w:pPr>
    </w:p>
    <w:p w:rsidR="00B851E6" w:rsidRPr="0039499E" w:rsidRDefault="00494D21" w:rsidP="00B851E6">
      <w:pPr>
        <w:rPr>
          <w:highlight w:val="green"/>
        </w:rPr>
      </w:pPr>
      <w:r>
        <w:rPr>
          <w:rFonts w:hint="eastAsia"/>
          <w:highlight w:val="green"/>
        </w:rPr>
        <w:t>６</w:t>
      </w:r>
      <w:r w:rsidR="00FA38D4" w:rsidRPr="0039499E">
        <w:rPr>
          <w:rFonts w:hint="eastAsia"/>
          <w:highlight w:val="green"/>
        </w:rPr>
        <w:t>．</w:t>
      </w:r>
      <w:r w:rsidR="00B851E6" w:rsidRPr="0039499E">
        <w:rPr>
          <w:rFonts w:hint="eastAsia"/>
          <w:highlight w:val="green"/>
        </w:rPr>
        <w:t>標準品の設定と管理</w:t>
      </w:r>
    </w:p>
    <w:p w:rsidR="00B851E6" w:rsidRPr="0039499E" w:rsidRDefault="00B851E6" w:rsidP="00B851E6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１）国の標準品とのトレーサビリティ</w:t>
      </w:r>
    </w:p>
    <w:p w:rsidR="00B851E6" w:rsidRPr="0039499E" w:rsidRDefault="00B851E6" w:rsidP="00B851E6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２）二次標準品設定</w:t>
      </w:r>
    </w:p>
    <w:p w:rsidR="00B851E6" w:rsidRPr="0039499E" w:rsidRDefault="00B851E6" w:rsidP="00B851E6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３）製剤の標準品は９９．０％以上の活用</w:t>
      </w:r>
    </w:p>
    <w:p w:rsidR="00B851E6" w:rsidRPr="0039499E" w:rsidRDefault="00B851E6" w:rsidP="00B851E6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４）標品の管理（類縁物質）</w:t>
      </w:r>
    </w:p>
    <w:p w:rsidR="00B851E6" w:rsidRPr="00472D43" w:rsidRDefault="00B851E6" w:rsidP="00B851E6">
      <w:pPr>
        <w:ind w:firstLineChars="100" w:firstLine="210"/>
      </w:pPr>
      <w:r w:rsidRPr="0039499E">
        <w:rPr>
          <w:rFonts w:hint="eastAsia"/>
          <w:highlight w:val="green"/>
        </w:rPr>
        <w:t>５）標準品の変更管理での品質トラブル事例</w:t>
      </w:r>
    </w:p>
    <w:p w:rsidR="00472D43" w:rsidRPr="00472D43" w:rsidRDefault="00472D43" w:rsidP="00472D43"/>
    <w:p w:rsidR="00472D43" w:rsidRPr="007D4719" w:rsidRDefault="00494D21" w:rsidP="00472D43">
      <w:pPr>
        <w:rPr>
          <w:highlight w:val="green"/>
        </w:rPr>
      </w:pPr>
      <w:r w:rsidRPr="007D4719">
        <w:rPr>
          <w:rFonts w:hint="eastAsia"/>
          <w:highlight w:val="green"/>
        </w:rPr>
        <w:t>７</w:t>
      </w:r>
      <w:r w:rsidR="00472D43" w:rsidRPr="007D4719">
        <w:rPr>
          <w:rFonts w:hint="eastAsia"/>
          <w:highlight w:val="green"/>
        </w:rPr>
        <w:t>．分析バリデーションとサンプリングの関係</w:t>
      </w:r>
    </w:p>
    <w:p w:rsidR="00472D43" w:rsidRPr="007D4719" w:rsidRDefault="00472D43" w:rsidP="00472D43">
      <w:pPr>
        <w:rPr>
          <w:highlight w:val="green"/>
        </w:rPr>
      </w:pPr>
      <w:r w:rsidRPr="007D4719">
        <w:rPr>
          <w:rFonts w:hint="eastAsia"/>
          <w:highlight w:val="green"/>
        </w:rPr>
        <w:t xml:space="preserve">　１）“原則品質部門がサンプリングする“の意味（</w:t>
      </w:r>
      <w:r w:rsidRPr="007D4719">
        <w:rPr>
          <w:rFonts w:hint="eastAsia"/>
          <w:highlight w:val="green"/>
        </w:rPr>
        <w:t>GMP</w:t>
      </w:r>
      <w:r w:rsidRPr="007D4719">
        <w:rPr>
          <w:rFonts w:hint="eastAsia"/>
          <w:highlight w:val="green"/>
        </w:rPr>
        <w:t>逐条解説＆事例集から）</w:t>
      </w:r>
    </w:p>
    <w:p w:rsidR="00472D43" w:rsidRPr="007D4719" w:rsidRDefault="00472D43" w:rsidP="00472D43">
      <w:pPr>
        <w:rPr>
          <w:highlight w:val="green"/>
        </w:rPr>
      </w:pPr>
      <w:r w:rsidRPr="007D4719">
        <w:rPr>
          <w:rFonts w:hint="eastAsia"/>
          <w:highlight w:val="green"/>
        </w:rPr>
        <w:t xml:space="preserve">　２）</w:t>
      </w:r>
      <w:r w:rsidRPr="007D4719">
        <w:rPr>
          <w:rFonts w:hint="eastAsia"/>
          <w:highlight w:val="green"/>
        </w:rPr>
        <w:t>QC</w:t>
      </w:r>
      <w:r w:rsidRPr="007D4719">
        <w:rPr>
          <w:rFonts w:hint="eastAsia"/>
          <w:highlight w:val="green"/>
        </w:rPr>
        <w:t>は評価する部門、分析バリデーションはツールの検証</w:t>
      </w:r>
    </w:p>
    <w:p w:rsidR="00472D43" w:rsidRPr="00472D43" w:rsidRDefault="00472D43" w:rsidP="00472D43">
      <w:r w:rsidRPr="007D4719">
        <w:rPr>
          <w:rFonts w:hint="eastAsia"/>
          <w:highlight w:val="green"/>
        </w:rPr>
        <w:t xml:space="preserve">　３）サンプリングとは、製造方法、均質性、ロット構成を把握して行う</w:t>
      </w:r>
    </w:p>
    <w:p w:rsidR="00B851E6" w:rsidRPr="00472D43" w:rsidRDefault="00B851E6" w:rsidP="00FA38D4"/>
    <w:p w:rsidR="00FA38D4" w:rsidRPr="0039499E" w:rsidRDefault="00494D21" w:rsidP="00FA38D4">
      <w:pPr>
        <w:rPr>
          <w:highlight w:val="green"/>
        </w:rPr>
      </w:pPr>
      <w:r>
        <w:rPr>
          <w:rFonts w:hint="eastAsia"/>
          <w:highlight w:val="green"/>
        </w:rPr>
        <w:t>８</w:t>
      </w:r>
      <w:r w:rsidR="00B851E6" w:rsidRPr="0039499E">
        <w:rPr>
          <w:rFonts w:hint="eastAsia"/>
          <w:highlight w:val="green"/>
        </w:rPr>
        <w:t>．</w:t>
      </w:r>
      <w:r w:rsidR="00FA38D4" w:rsidRPr="0039499E">
        <w:rPr>
          <w:rFonts w:hint="eastAsia"/>
          <w:highlight w:val="green"/>
        </w:rPr>
        <w:t>分析方法の設定事例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lastRenderedPageBreak/>
        <w:t>１）</w:t>
      </w:r>
      <w:r w:rsidRPr="0039499E">
        <w:rPr>
          <w:rFonts w:hint="eastAsia"/>
          <w:highlight w:val="green"/>
        </w:rPr>
        <w:t>UV</w:t>
      </w:r>
      <w:r w:rsidRPr="0039499E">
        <w:rPr>
          <w:rFonts w:hint="eastAsia"/>
          <w:highlight w:val="green"/>
        </w:rPr>
        <w:t>法を</w:t>
      </w:r>
      <w:r w:rsidRPr="0039499E">
        <w:rPr>
          <w:rFonts w:hint="eastAsia"/>
          <w:highlight w:val="green"/>
        </w:rPr>
        <w:t>HPLC</w:t>
      </w:r>
      <w:r w:rsidRPr="0039499E">
        <w:rPr>
          <w:rFonts w:hint="eastAsia"/>
          <w:highlight w:val="green"/>
        </w:rPr>
        <w:t>法へ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２）糖の滴定を</w:t>
      </w:r>
      <w:r w:rsidRPr="0039499E">
        <w:rPr>
          <w:rFonts w:hint="eastAsia"/>
          <w:highlight w:val="green"/>
        </w:rPr>
        <w:t>HPLC</w:t>
      </w:r>
      <w:r w:rsidRPr="0039499E">
        <w:rPr>
          <w:rFonts w:hint="eastAsia"/>
          <w:highlight w:val="green"/>
        </w:rPr>
        <w:t>へ</w:t>
      </w:r>
    </w:p>
    <w:p w:rsidR="00FA38D4" w:rsidRPr="0039499E" w:rsidRDefault="00FA38D4" w:rsidP="00385FBC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３）分析の自動化</w:t>
      </w:r>
    </w:p>
    <w:p w:rsidR="00FA38D4" w:rsidRPr="00472D43" w:rsidRDefault="00FA38D4" w:rsidP="00385FBC">
      <w:pPr>
        <w:ind w:firstLineChars="100" w:firstLine="210"/>
      </w:pPr>
      <w:r w:rsidRPr="0039499E">
        <w:rPr>
          <w:rFonts w:hint="eastAsia"/>
          <w:highlight w:val="green"/>
        </w:rPr>
        <w:t>４）特殊な分析方法の開発</w:t>
      </w:r>
    </w:p>
    <w:p w:rsidR="00FA38D4" w:rsidRPr="00472D43" w:rsidRDefault="00FA38D4" w:rsidP="00FA38D4"/>
    <w:p w:rsidR="00FA38D4" w:rsidRPr="0039499E" w:rsidRDefault="00494D21" w:rsidP="00FA38D4">
      <w:pPr>
        <w:rPr>
          <w:highlight w:val="green"/>
        </w:rPr>
      </w:pPr>
      <w:r>
        <w:rPr>
          <w:rFonts w:hint="eastAsia"/>
          <w:highlight w:val="green"/>
        </w:rPr>
        <w:t>９</w:t>
      </w:r>
      <w:r w:rsidR="00FA38D4" w:rsidRPr="0039499E">
        <w:rPr>
          <w:rFonts w:hint="eastAsia"/>
          <w:highlight w:val="green"/>
        </w:rPr>
        <w:t>．分析方法の失敗事例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１）標準品の評価が分析方法で異なる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２）古い試験方法の対応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　・製造販売承認書の機器廃棄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　・</w:t>
      </w:r>
      <w:r w:rsidRPr="0039499E">
        <w:rPr>
          <w:rFonts w:hint="eastAsia"/>
          <w:highlight w:val="green"/>
        </w:rPr>
        <w:t>OOS</w:t>
      </w:r>
      <w:r w:rsidRPr="0039499E">
        <w:rPr>
          <w:rFonts w:hint="eastAsia"/>
          <w:highlight w:val="green"/>
        </w:rPr>
        <w:t>を起こしや</w:t>
      </w:r>
      <w:r w:rsidR="009C2388" w:rsidRPr="0039499E">
        <w:rPr>
          <w:rFonts w:hint="eastAsia"/>
          <w:highlight w:val="green"/>
        </w:rPr>
        <w:t>す</w:t>
      </w:r>
      <w:r w:rsidRPr="0039499E">
        <w:rPr>
          <w:rFonts w:hint="eastAsia"/>
          <w:highlight w:val="green"/>
        </w:rPr>
        <w:t>い製剤</w:t>
      </w:r>
    </w:p>
    <w:p w:rsidR="00472D43" w:rsidRPr="0039499E" w:rsidRDefault="00472D43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　・</w:t>
      </w:r>
      <w:r w:rsidRPr="0039499E">
        <w:rPr>
          <w:rFonts w:hint="eastAsia"/>
          <w:highlight w:val="green"/>
        </w:rPr>
        <w:t>OOS</w:t>
      </w:r>
      <w:r w:rsidRPr="0039499E">
        <w:rPr>
          <w:rFonts w:hint="eastAsia"/>
          <w:highlight w:val="green"/>
        </w:rPr>
        <w:t>を起こしやすい試験</w:t>
      </w:r>
    </w:p>
    <w:p w:rsidR="000D6985" w:rsidRPr="0039499E" w:rsidRDefault="000D6985" w:rsidP="00FA38D4">
      <w:pPr>
        <w:rPr>
          <w:highlight w:val="green"/>
        </w:rPr>
      </w:pPr>
    </w:p>
    <w:p w:rsidR="000D6985" w:rsidRPr="0039499E" w:rsidRDefault="00472D43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>1</w:t>
      </w:r>
      <w:r w:rsidR="00494D21">
        <w:rPr>
          <w:rFonts w:hint="eastAsia"/>
          <w:highlight w:val="green"/>
        </w:rPr>
        <w:t>0</w:t>
      </w:r>
      <w:r w:rsidR="000D6985" w:rsidRPr="0039499E">
        <w:rPr>
          <w:rFonts w:hint="eastAsia"/>
          <w:highlight w:val="green"/>
        </w:rPr>
        <w:t>．</w:t>
      </w:r>
      <w:r w:rsidR="000D6985" w:rsidRPr="0039499E">
        <w:rPr>
          <w:rFonts w:hint="eastAsia"/>
          <w:highlight w:val="green"/>
        </w:rPr>
        <w:t>OOS</w:t>
      </w:r>
      <w:r w:rsidR="000D6985" w:rsidRPr="0039499E">
        <w:rPr>
          <w:rFonts w:hint="eastAsia"/>
          <w:highlight w:val="green"/>
        </w:rPr>
        <w:t>発生時のラボエラー調査</w:t>
      </w:r>
    </w:p>
    <w:p w:rsidR="009C2388" w:rsidRPr="0039499E" w:rsidRDefault="009C2388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</w:t>
      </w:r>
      <w:r w:rsidR="000D6985" w:rsidRPr="0039499E">
        <w:rPr>
          <w:rFonts w:hint="eastAsia"/>
          <w:highlight w:val="green"/>
        </w:rPr>
        <w:t>１</w:t>
      </w:r>
      <w:r w:rsidRPr="0039499E">
        <w:rPr>
          <w:rFonts w:hint="eastAsia"/>
          <w:highlight w:val="green"/>
        </w:rPr>
        <w:t>）標準品変更時の</w:t>
      </w:r>
      <w:r w:rsidRPr="0039499E">
        <w:rPr>
          <w:rFonts w:hint="eastAsia"/>
          <w:highlight w:val="green"/>
        </w:rPr>
        <w:t>OOS</w:t>
      </w:r>
    </w:p>
    <w:p w:rsidR="009C2388" w:rsidRPr="0039499E" w:rsidRDefault="000D6985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２</w:t>
      </w:r>
      <w:r w:rsidR="009C2388" w:rsidRPr="0039499E">
        <w:rPr>
          <w:rFonts w:hint="eastAsia"/>
          <w:highlight w:val="green"/>
        </w:rPr>
        <w:t>）ラボエラーに気付かず製品回収</w:t>
      </w:r>
    </w:p>
    <w:p w:rsidR="00472D43" w:rsidRPr="0039499E" w:rsidRDefault="000D6985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３</w:t>
      </w:r>
      <w:r w:rsidR="009C2388" w:rsidRPr="0039499E">
        <w:rPr>
          <w:rFonts w:hint="eastAsia"/>
          <w:highlight w:val="green"/>
        </w:rPr>
        <w:t>）</w:t>
      </w:r>
      <w:r w:rsidR="009C2388" w:rsidRPr="0039499E">
        <w:rPr>
          <w:rFonts w:hint="eastAsia"/>
          <w:highlight w:val="green"/>
        </w:rPr>
        <w:t>PMDA</w:t>
      </w:r>
      <w:r w:rsidR="009C2388" w:rsidRPr="0039499E">
        <w:rPr>
          <w:rFonts w:hint="eastAsia"/>
          <w:highlight w:val="green"/>
        </w:rPr>
        <w:t>による試験不備による製品回収</w:t>
      </w:r>
    </w:p>
    <w:p w:rsidR="00FA38D4" w:rsidRPr="0039499E" w:rsidRDefault="00FA38D4" w:rsidP="00FA38D4">
      <w:pPr>
        <w:rPr>
          <w:highlight w:val="green"/>
        </w:rPr>
      </w:pPr>
    </w:p>
    <w:p w:rsidR="00FA38D4" w:rsidRPr="0039499E" w:rsidRDefault="007D0D8D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>1</w:t>
      </w:r>
      <w:r w:rsidR="00494D21">
        <w:rPr>
          <w:rFonts w:hint="eastAsia"/>
          <w:highlight w:val="green"/>
        </w:rPr>
        <w:t>1</w:t>
      </w:r>
      <w:r w:rsidR="00FA38D4" w:rsidRPr="0039499E">
        <w:rPr>
          <w:rFonts w:hint="eastAsia"/>
          <w:highlight w:val="green"/>
        </w:rPr>
        <w:t>．代替試験方法使用時の注意事項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１）製造段階の管理値との関係（</w:t>
      </w:r>
      <w:r w:rsidRPr="0039499E">
        <w:rPr>
          <w:rFonts w:hint="eastAsia"/>
          <w:highlight w:val="green"/>
        </w:rPr>
        <w:t>OOT</w:t>
      </w:r>
      <w:r w:rsidRPr="0039499E">
        <w:rPr>
          <w:rFonts w:hint="eastAsia"/>
          <w:highlight w:val="green"/>
        </w:rPr>
        <w:t>設定）</w:t>
      </w:r>
    </w:p>
    <w:p w:rsidR="00FA38D4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２）経年での評価</w:t>
      </w:r>
    </w:p>
    <w:p w:rsidR="009C2388" w:rsidRPr="00472D43" w:rsidRDefault="009C2388" w:rsidP="00FA38D4">
      <w:r w:rsidRPr="0039499E">
        <w:rPr>
          <w:rFonts w:hint="eastAsia"/>
          <w:highlight w:val="green"/>
        </w:rPr>
        <w:t xml:space="preserve">　３）最近の</w:t>
      </w:r>
      <w:r w:rsidRPr="0039499E">
        <w:rPr>
          <w:rFonts w:hint="eastAsia"/>
          <w:highlight w:val="green"/>
        </w:rPr>
        <w:t>PMDA</w:t>
      </w:r>
      <w:r w:rsidRPr="0039499E">
        <w:rPr>
          <w:rFonts w:hint="eastAsia"/>
          <w:highlight w:val="green"/>
        </w:rPr>
        <w:t>による代替試験に関する製品回収</w:t>
      </w:r>
    </w:p>
    <w:p w:rsidR="00FA38D4" w:rsidRPr="00472D43" w:rsidRDefault="00FA38D4" w:rsidP="00FA38D4"/>
    <w:p w:rsidR="007D0D8D" w:rsidRPr="0039499E" w:rsidRDefault="007D0D8D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>1</w:t>
      </w:r>
      <w:r w:rsidR="00494D21">
        <w:rPr>
          <w:rFonts w:hint="eastAsia"/>
          <w:highlight w:val="green"/>
        </w:rPr>
        <w:t>2</w:t>
      </w:r>
      <w:r w:rsidRPr="0039499E">
        <w:rPr>
          <w:rFonts w:hint="eastAsia"/>
          <w:highlight w:val="green"/>
        </w:rPr>
        <w:t>．日本薬局方（</w:t>
      </w:r>
      <w:r w:rsidRPr="0039499E">
        <w:rPr>
          <w:rFonts w:hint="eastAsia"/>
          <w:highlight w:val="green"/>
        </w:rPr>
        <w:t>JP</w:t>
      </w:r>
      <w:r w:rsidRPr="0039499E">
        <w:rPr>
          <w:rFonts w:hint="eastAsia"/>
          <w:highlight w:val="green"/>
        </w:rPr>
        <w:t>）変更時並びに新規収載時の対応</w:t>
      </w:r>
    </w:p>
    <w:p w:rsidR="007D0D8D" w:rsidRPr="0039499E" w:rsidRDefault="007D0D8D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１）</w:t>
      </w:r>
      <w:r w:rsidRPr="0039499E">
        <w:rPr>
          <w:rFonts w:hint="eastAsia"/>
          <w:highlight w:val="green"/>
        </w:rPr>
        <w:t>JP</w:t>
      </w:r>
      <w:r w:rsidRPr="0039499E">
        <w:rPr>
          <w:rFonts w:hint="eastAsia"/>
          <w:highlight w:val="green"/>
        </w:rPr>
        <w:t>変更時の対応</w:t>
      </w:r>
    </w:p>
    <w:p w:rsidR="007D0D8D" w:rsidRPr="0039499E" w:rsidRDefault="007D0D8D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２）新規収載申請時の注意点</w:t>
      </w:r>
    </w:p>
    <w:p w:rsidR="007D0D8D" w:rsidRPr="0039499E" w:rsidRDefault="007D0D8D" w:rsidP="00FA38D4">
      <w:pPr>
        <w:rPr>
          <w:highlight w:val="green"/>
        </w:rPr>
      </w:pPr>
    </w:p>
    <w:p w:rsidR="009C2388" w:rsidRPr="0039499E" w:rsidRDefault="007D0D8D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>1</w:t>
      </w:r>
      <w:r w:rsidR="00494D21">
        <w:rPr>
          <w:rFonts w:hint="eastAsia"/>
          <w:highlight w:val="green"/>
        </w:rPr>
        <w:t>3</w:t>
      </w:r>
      <w:r w:rsidR="00FA38D4" w:rsidRPr="0039499E">
        <w:rPr>
          <w:rFonts w:hint="eastAsia"/>
          <w:highlight w:val="green"/>
        </w:rPr>
        <w:t>．</w:t>
      </w:r>
      <w:r w:rsidR="000D6985" w:rsidRPr="0039499E">
        <w:rPr>
          <w:rFonts w:hint="eastAsia"/>
          <w:highlight w:val="green"/>
        </w:rPr>
        <w:t>FDA</w:t>
      </w:r>
      <w:r w:rsidR="000D6985" w:rsidRPr="0039499E">
        <w:rPr>
          <w:rFonts w:hint="eastAsia"/>
          <w:highlight w:val="green"/>
        </w:rPr>
        <w:t>の査察</w:t>
      </w:r>
      <w:r w:rsidR="000D6985" w:rsidRPr="0039499E">
        <w:rPr>
          <w:rFonts w:hint="eastAsia"/>
          <w:highlight w:val="green"/>
        </w:rPr>
        <w:t>/Warning Letter</w:t>
      </w:r>
      <w:r w:rsidR="000D6985" w:rsidRPr="0039499E">
        <w:rPr>
          <w:rFonts w:hint="eastAsia"/>
          <w:highlight w:val="green"/>
        </w:rPr>
        <w:t>とデータインテグリティ</w:t>
      </w:r>
    </w:p>
    <w:p w:rsidR="009C2388" w:rsidRPr="0039499E" w:rsidRDefault="000D6985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１）</w:t>
      </w:r>
      <w:r w:rsidRPr="0039499E">
        <w:rPr>
          <w:rFonts w:hint="eastAsia"/>
          <w:highlight w:val="green"/>
        </w:rPr>
        <w:t>FDA</w:t>
      </w:r>
      <w:r w:rsidRPr="0039499E">
        <w:rPr>
          <w:rFonts w:hint="eastAsia"/>
          <w:highlight w:val="green"/>
        </w:rPr>
        <w:t>の査察</w:t>
      </w:r>
    </w:p>
    <w:p w:rsidR="000D6985" w:rsidRPr="0039499E" w:rsidRDefault="000D6985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２）</w:t>
      </w:r>
      <w:r w:rsidRPr="0039499E">
        <w:rPr>
          <w:rFonts w:hint="eastAsia"/>
          <w:highlight w:val="green"/>
        </w:rPr>
        <w:t>Warning Letter</w:t>
      </w:r>
    </w:p>
    <w:p w:rsidR="000D6985" w:rsidRPr="0039499E" w:rsidRDefault="000D6985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３）データインテグリティ</w:t>
      </w:r>
    </w:p>
    <w:p w:rsidR="000D6985" w:rsidRPr="0039499E" w:rsidRDefault="000D6985" w:rsidP="00FA38D4">
      <w:pPr>
        <w:rPr>
          <w:highlight w:val="green"/>
        </w:rPr>
      </w:pPr>
    </w:p>
    <w:p w:rsidR="00FA38D4" w:rsidRPr="0039499E" w:rsidRDefault="007D0D8D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>1</w:t>
      </w:r>
      <w:r w:rsidR="00494D21">
        <w:rPr>
          <w:rFonts w:hint="eastAsia"/>
          <w:highlight w:val="green"/>
        </w:rPr>
        <w:t>4</w:t>
      </w:r>
      <w:r w:rsidR="009C2388" w:rsidRPr="0039499E">
        <w:rPr>
          <w:rFonts w:hint="eastAsia"/>
          <w:highlight w:val="green"/>
        </w:rPr>
        <w:t>．</w:t>
      </w:r>
      <w:r w:rsidR="00FA38D4" w:rsidRPr="0039499E">
        <w:rPr>
          <w:rFonts w:hint="eastAsia"/>
          <w:highlight w:val="green"/>
        </w:rPr>
        <w:t>試験者の教育訓練と認定</w:t>
      </w:r>
    </w:p>
    <w:p w:rsidR="000D6985" w:rsidRPr="0039499E" w:rsidRDefault="00FA38D4" w:rsidP="00FA38D4">
      <w:pPr>
        <w:rPr>
          <w:highlight w:val="green"/>
        </w:rPr>
      </w:pPr>
      <w:r w:rsidRPr="0039499E">
        <w:rPr>
          <w:rFonts w:hint="eastAsia"/>
          <w:highlight w:val="green"/>
        </w:rPr>
        <w:t xml:space="preserve">　１）認定制度</w:t>
      </w:r>
    </w:p>
    <w:p w:rsidR="00FA38D4" w:rsidRPr="0039499E" w:rsidRDefault="000D6985" w:rsidP="000D6985">
      <w:pPr>
        <w:ind w:firstLineChars="100" w:firstLine="210"/>
        <w:rPr>
          <w:highlight w:val="green"/>
        </w:rPr>
      </w:pPr>
      <w:r w:rsidRPr="0039499E">
        <w:rPr>
          <w:rFonts w:hint="eastAsia"/>
          <w:highlight w:val="green"/>
        </w:rPr>
        <w:t>２）</w:t>
      </w:r>
      <w:r w:rsidR="00FA38D4" w:rsidRPr="0039499E">
        <w:rPr>
          <w:rFonts w:hint="eastAsia"/>
          <w:highlight w:val="green"/>
        </w:rPr>
        <w:t>試験方法のノウハウ集（研修資料）</w:t>
      </w:r>
    </w:p>
    <w:p w:rsidR="00FA1076" w:rsidRPr="0039499E" w:rsidRDefault="00FA1076" w:rsidP="00FA38D4">
      <w:pPr>
        <w:rPr>
          <w:highlight w:val="green"/>
        </w:rPr>
      </w:pPr>
    </w:p>
    <w:p w:rsidR="007D0D8D" w:rsidRDefault="007D0D8D" w:rsidP="00FA38D4">
      <w:r w:rsidRPr="0039499E">
        <w:rPr>
          <w:rFonts w:hint="eastAsia"/>
          <w:highlight w:val="green"/>
        </w:rPr>
        <w:t>1</w:t>
      </w:r>
      <w:r w:rsidR="00494D21">
        <w:rPr>
          <w:rFonts w:hint="eastAsia"/>
          <w:highlight w:val="green"/>
        </w:rPr>
        <w:t>5</w:t>
      </w:r>
      <w:r w:rsidRPr="0039499E">
        <w:rPr>
          <w:rFonts w:hint="eastAsia"/>
          <w:highlight w:val="green"/>
        </w:rPr>
        <w:t>．人が創る品質</w:t>
      </w:r>
      <w:r w:rsidR="00472D43" w:rsidRPr="0039499E">
        <w:rPr>
          <w:rFonts w:hint="eastAsia"/>
          <w:highlight w:val="green"/>
        </w:rPr>
        <w:t>/FDA</w:t>
      </w:r>
      <w:r w:rsidR="00472D43" w:rsidRPr="0039499E">
        <w:rPr>
          <w:rFonts w:hint="eastAsia"/>
          <w:highlight w:val="green"/>
        </w:rPr>
        <w:t>の</w:t>
      </w:r>
      <w:r w:rsidR="00472D43" w:rsidRPr="0039499E">
        <w:rPr>
          <w:rFonts w:hint="eastAsia"/>
          <w:highlight w:val="green"/>
        </w:rPr>
        <w:t>Quality Culture</w:t>
      </w:r>
    </w:p>
    <w:p w:rsidR="00FA1076" w:rsidRDefault="00FA1076" w:rsidP="00FA38D4"/>
    <w:sectPr w:rsidR="00FA1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715" w:rsidRDefault="00342715" w:rsidP="00385FBC">
      <w:r>
        <w:separator/>
      </w:r>
    </w:p>
  </w:endnote>
  <w:endnote w:type="continuationSeparator" w:id="0">
    <w:p w:rsidR="00342715" w:rsidRDefault="00342715" w:rsidP="0038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715" w:rsidRDefault="00342715" w:rsidP="00385FBC">
      <w:r>
        <w:separator/>
      </w:r>
    </w:p>
  </w:footnote>
  <w:footnote w:type="continuationSeparator" w:id="0">
    <w:p w:rsidR="00342715" w:rsidRDefault="00342715" w:rsidP="0038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D4"/>
    <w:rsid w:val="000501BD"/>
    <w:rsid w:val="00076DC3"/>
    <w:rsid w:val="000D21E0"/>
    <w:rsid w:val="000D6985"/>
    <w:rsid w:val="000F04CA"/>
    <w:rsid w:val="001155E6"/>
    <w:rsid w:val="00175982"/>
    <w:rsid w:val="00252E41"/>
    <w:rsid w:val="002572A3"/>
    <w:rsid w:val="002D09A2"/>
    <w:rsid w:val="00342715"/>
    <w:rsid w:val="00351F95"/>
    <w:rsid w:val="00385FBC"/>
    <w:rsid w:val="0039499E"/>
    <w:rsid w:val="00472D43"/>
    <w:rsid w:val="00494D21"/>
    <w:rsid w:val="0054519E"/>
    <w:rsid w:val="00556EAE"/>
    <w:rsid w:val="0056564B"/>
    <w:rsid w:val="005B7281"/>
    <w:rsid w:val="005E3447"/>
    <w:rsid w:val="00636F2B"/>
    <w:rsid w:val="00687DB2"/>
    <w:rsid w:val="006A0184"/>
    <w:rsid w:val="006F2943"/>
    <w:rsid w:val="00790D44"/>
    <w:rsid w:val="007D0A07"/>
    <w:rsid w:val="007D0D8D"/>
    <w:rsid w:val="007D4719"/>
    <w:rsid w:val="00831D76"/>
    <w:rsid w:val="00832C06"/>
    <w:rsid w:val="00873B2F"/>
    <w:rsid w:val="00891041"/>
    <w:rsid w:val="008A44EE"/>
    <w:rsid w:val="008F3EDA"/>
    <w:rsid w:val="009033CA"/>
    <w:rsid w:val="0094500F"/>
    <w:rsid w:val="0098487B"/>
    <w:rsid w:val="009C2388"/>
    <w:rsid w:val="009E7132"/>
    <w:rsid w:val="00AE0088"/>
    <w:rsid w:val="00AF71F3"/>
    <w:rsid w:val="00B27F9C"/>
    <w:rsid w:val="00B851E6"/>
    <w:rsid w:val="00B8621F"/>
    <w:rsid w:val="00C12AD3"/>
    <w:rsid w:val="00C5689E"/>
    <w:rsid w:val="00CA31C7"/>
    <w:rsid w:val="00CB1CBD"/>
    <w:rsid w:val="00D80385"/>
    <w:rsid w:val="00D84643"/>
    <w:rsid w:val="00DA2EFC"/>
    <w:rsid w:val="00DF04C5"/>
    <w:rsid w:val="00E20592"/>
    <w:rsid w:val="00E45FAD"/>
    <w:rsid w:val="00E678BE"/>
    <w:rsid w:val="00EA0F66"/>
    <w:rsid w:val="00EA1D43"/>
    <w:rsid w:val="00FA1076"/>
    <w:rsid w:val="00FA38D4"/>
    <w:rsid w:val="00FB1F97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F3774-31F1-4D7B-A808-5810C0E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FBC"/>
  </w:style>
  <w:style w:type="paragraph" w:styleId="a5">
    <w:name w:val="footer"/>
    <w:basedOn w:val="a"/>
    <w:link w:val="a6"/>
    <w:uiPriority w:val="99"/>
    <w:unhideWhenUsed/>
    <w:rsid w:val="00385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inoruhinshitu@outlook.jp</cp:lastModifiedBy>
  <cp:revision>2</cp:revision>
  <dcterms:created xsi:type="dcterms:W3CDTF">2018-03-20T09:25:00Z</dcterms:created>
  <dcterms:modified xsi:type="dcterms:W3CDTF">2018-03-20T09:25:00Z</dcterms:modified>
</cp:coreProperties>
</file>