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16" w:rsidRDefault="003E5F16" w:rsidP="003E5F16">
      <w:pPr>
        <w:rPr>
          <w:rFonts w:hint="eastAsia"/>
        </w:rPr>
      </w:pPr>
      <w:r>
        <w:rPr>
          <w:rFonts w:hint="eastAsia"/>
        </w:rPr>
        <w:t>IC/S</w:t>
      </w:r>
      <w:r>
        <w:rPr>
          <w:rFonts w:hint="eastAsia"/>
        </w:rPr>
        <w:t>加盟により，原料及び包材の受け入れ確認試験、サンプリングについてこれまでとは異なる点が出てきた。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>本講座では、まず</w:t>
      </w:r>
      <w:r>
        <w:rPr>
          <w:rFonts w:hint="eastAsia"/>
        </w:rPr>
        <w:t>PIC/S GMP</w:t>
      </w:r>
      <w:r>
        <w:rPr>
          <w:rFonts w:hint="eastAsia"/>
        </w:rPr>
        <w:t>ガイドラインの位置付け並びに概要を知り、</w:t>
      </w:r>
      <w:r>
        <w:rPr>
          <w:rFonts w:hint="eastAsia"/>
        </w:rPr>
        <w:t>PIC/S GMP</w:t>
      </w:r>
      <w:r>
        <w:rPr>
          <w:rFonts w:hint="eastAsia"/>
        </w:rPr>
        <w:t>ガイドラインと</w:t>
      </w:r>
      <w:r>
        <w:rPr>
          <w:rFonts w:hint="eastAsia"/>
        </w:rPr>
        <w:t>GMP</w:t>
      </w:r>
      <w:r>
        <w:rPr>
          <w:rFonts w:hint="eastAsia"/>
        </w:rPr>
        <w:t>省令施行通知との関係を学ぶ。その背景で</w:t>
      </w:r>
      <w:r>
        <w:rPr>
          <w:rFonts w:hint="eastAsia"/>
        </w:rPr>
        <w:t>PIC/S GMP</w:t>
      </w:r>
      <w:r>
        <w:rPr>
          <w:rFonts w:hint="eastAsia"/>
        </w:rPr>
        <w:t>ガイドラインをどのように位置づけ、実際に取り入れていくかを考える。</w:t>
      </w:r>
    </w:p>
    <w:p w:rsidR="0005666F" w:rsidRDefault="003E5F16" w:rsidP="003E5F16">
      <w:r>
        <w:rPr>
          <w:rFonts w:hint="eastAsia"/>
        </w:rPr>
        <w:t>また、アネックス</w:t>
      </w:r>
      <w:r>
        <w:rPr>
          <w:rFonts w:hint="eastAsia"/>
        </w:rPr>
        <w:t>8</w:t>
      </w:r>
      <w:r>
        <w:rPr>
          <w:rFonts w:hint="eastAsia"/>
        </w:rPr>
        <w:t>「原料及び包材のサンプリング」の各条について学び、“全ての容器の同一性試験（主に確認試験）」の方法について解説していく。尚、確認試験だけでなく、含量の試験の検体数の課題（√</w:t>
      </w:r>
      <w:r>
        <w:rPr>
          <w:rFonts w:hint="eastAsia"/>
        </w:rPr>
        <w:t>n</w:t>
      </w:r>
      <w:r>
        <w:rPr>
          <w:rFonts w:hint="eastAsia"/>
        </w:rPr>
        <w:t>＋１</w:t>
      </w:r>
      <w:r>
        <w:rPr>
          <w:rFonts w:hint="eastAsia"/>
        </w:rPr>
        <w:t xml:space="preserve"> JIS Z 9015</w:t>
      </w:r>
      <w:r>
        <w:rPr>
          <w:rFonts w:hint="eastAsia"/>
        </w:rPr>
        <w:t>の関係）、試験の省略方法、代替試験のバリデーション、最終製品の代わりとして中間製品での試験実施、サンプリング室、サンプリング方法など試験</w:t>
      </w:r>
      <w:r>
        <w:rPr>
          <w:rFonts w:hint="eastAsia"/>
        </w:rPr>
        <w:t>/</w:t>
      </w:r>
      <w:r>
        <w:rPr>
          <w:rFonts w:hint="eastAsia"/>
        </w:rPr>
        <w:t>サンプリングに付帯することについても学んで頂く。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サンプリングの基礎知識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サンプリングの基本的考え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医薬品のサンプリングは製造と独立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検体の採取（</w:t>
      </w:r>
      <w:r>
        <w:rPr>
          <w:rFonts w:hint="eastAsia"/>
        </w:rPr>
        <w:t>GMP</w:t>
      </w:r>
      <w:r>
        <w:rPr>
          <w:rFonts w:hint="eastAsia"/>
        </w:rPr>
        <w:t>事例集より）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PIC/S-GMP</w:t>
      </w:r>
      <w:r>
        <w:rPr>
          <w:rFonts w:hint="eastAsia"/>
        </w:rPr>
        <w:t>ガイドラインについて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1)PIC/S-GMP</w:t>
      </w:r>
      <w:r>
        <w:rPr>
          <w:rFonts w:hint="eastAsia"/>
        </w:rPr>
        <w:t>ガイドラインの位置づけ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2)GMP</w:t>
      </w:r>
      <w:r>
        <w:rPr>
          <w:rFonts w:hint="eastAsia"/>
        </w:rPr>
        <w:t>施行通知に６つのギャップ反映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 3)PIC/S-GMP</w:t>
      </w:r>
      <w:r>
        <w:rPr>
          <w:rFonts w:hint="eastAsia"/>
        </w:rPr>
        <w:t>ガイドラインを知る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>PIC/S-GMP</w:t>
      </w:r>
      <w:r>
        <w:rPr>
          <w:rFonts w:hint="eastAsia"/>
        </w:rPr>
        <w:t>ガイドラインの同一性確認（全梱包の確認試験実施について）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>1)PIC/S-GMP</w:t>
      </w:r>
      <w:r>
        <w:rPr>
          <w:rFonts w:hint="eastAsia"/>
        </w:rPr>
        <w:t>ガイドラインで求めること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2)PIC/S-GMP</w:t>
      </w:r>
      <w:r>
        <w:rPr>
          <w:rFonts w:hint="eastAsia"/>
        </w:rPr>
        <w:t>ガイドラインの同一性確認のバリデーションの考え方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４．アネックス</w:t>
      </w:r>
      <w:r>
        <w:rPr>
          <w:rFonts w:hint="eastAsia"/>
        </w:rPr>
        <w:t>8</w:t>
      </w:r>
      <w:r>
        <w:rPr>
          <w:rFonts w:hint="eastAsia"/>
        </w:rPr>
        <w:t>「原料及び包材のサンプリング」の各条について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５．全梱包の同一性確認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相手先製造所の品質保証体制の確認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均質性の確認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流通段階の確認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>受け入れ時の保証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６．均質性の確認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原料</w:t>
      </w:r>
      <w:r>
        <w:rPr>
          <w:rFonts w:hint="eastAsia"/>
        </w:rPr>
        <w:t>/</w:t>
      </w:r>
      <w:r>
        <w:rPr>
          <w:rFonts w:hint="eastAsia"/>
        </w:rPr>
        <w:t>製剤の均質性評価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受け入れ時のロット毎の均質性確認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 xml:space="preserve">縮分による均質性の確認　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７．確認試験の簡便法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ラマン分光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近赤外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ラマン分光と近赤外の比較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>種々の問題点への対応（アルミ包装</w:t>
      </w:r>
      <w:r>
        <w:rPr>
          <w:rFonts w:hint="eastAsia"/>
        </w:rPr>
        <w:t>/</w:t>
      </w:r>
      <w:r>
        <w:rPr>
          <w:rFonts w:hint="eastAsia"/>
        </w:rPr>
        <w:t>先行サンプル</w:t>
      </w:r>
      <w:r>
        <w:rPr>
          <w:rFonts w:hint="eastAsia"/>
        </w:rPr>
        <w:t>/</w:t>
      </w:r>
      <w:r>
        <w:rPr>
          <w:rFonts w:hint="eastAsia"/>
        </w:rPr>
        <w:t>添付サンプル）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>ラマン分光での全ドラム確認試験の実施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８．</w:t>
      </w:r>
      <w:r>
        <w:rPr>
          <w:rFonts w:hint="eastAsia"/>
        </w:rPr>
        <w:t>PIC/S</w:t>
      </w:r>
      <w:r>
        <w:rPr>
          <w:rFonts w:hint="eastAsia"/>
        </w:rPr>
        <w:t>のサンプリング数増加対応への具体策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具体策の作成（計画）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実施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省略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９．サンプリング室の管理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　ハード面とソフト面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．サンプリングの取り方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1)</w:t>
      </w:r>
      <w:r>
        <w:rPr>
          <w:rFonts w:hint="eastAsia"/>
        </w:rPr>
        <w:t>サンプリングの</w:t>
      </w:r>
      <w:r>
        <w:rPr>
          <w:rFonts w:hint="eastAsia"/>
        </w:rPr>
        <w:t>SOP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2)</w:t>
      </w:r>
      <w:r>
        <w:rPr>
          <w:rFonts w:hint="eastAsia"/>
        </w:rPr>
        <w:t>サンプリング者の研修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3)</w:t>
      </w:r>
      <w:r>
        <w:rPr>
          <w:rFonts w:hint="eastAsia"/>
        </w:rPr>
        <w:t>サンプリングの記録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4)</w:t>
      </w:r>
      <w:r>
        <w:rPr>
          <w:rFonts w:hint="eastAsia"/>
        </w:rPr>
        <w:t>試料の縮分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．サンプリングと計数抜取検査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ゴルゴ</w:t>
      </w:r>
      <w:r>
        <w:rPr>
          <w:rFonts w:hint="eastAsia"/>
        </w:rPr>
        <w:t>13</w:t>
      </w:r>
      <w:r>
        <w:rPr>
          <w:rFonts w:hint="eastAsia"/>
        </w:rPr>
        <w:t>の銃弾の受け入れ試験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サンプリングと均質性の関係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3) </w:t>
      </w:r>
      <w:r>
        <w:rPr>
          <w:rFonts w:hint="eastAsia"/>
        </w:rPr>
        <w:t>第一種の過誤と第二種の過誤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ＯＣ曲線の概念を身に付ける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>5) AQL</w:t>
      </w:r>
      <w:r>
        <w:rPr>
          <w:rFonts w:hint="eastAsia"/>
        </w:rPr>
        <w:t>と</w:t>
      </w:r>
      <w:r>
        <w:rPr>
          <w:rFonts w:hint="eastAsia"/>
        </w:rPr>
        <w:t>JISZ9015</w:t>
      </w:r>
      <w:r>
        <w:rPr>
          <w:rFonts w:hint="eastAsia"/>
        </w:rPr>
        <w:t>抜取り試験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．サンプリングのアラカルト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1)MRA/MOU</w:t>
      </w:r>
      <w:r>
        <w:rPr>
          <w:rFonts w:hint="eastAsia"/>
        </w:rPr>
        <w:t>国からの輸入品の受け入れ試験省略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√ｎ＋１の妥当性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サンプリングを製造現場に任せる場合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4)OOS</w:t>
      </w:r>
      <w:r>
        <w:rPr>
          <w:rFonts w:hint="eastAsia"/>
        </w:rPr>
        <w:t>発生時のリサンプリングの問題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>サンプリングのタイミングと試験</w:t>
      </w:r>
      <w:r>
        <w:rPr>
          <w:rFonts w:hint="eastAsia"/>
        </w:rPr>
        <w:t>(</w:t>
      </w:r>
      <w:r>
        <w:rPr>
          <w:rFonts w:hint="eastAsia"/>
        </w:rPr>
        <w:t>巡回検査と定位置検査</w:t>
      </w:r>
      <w:r>
        <w:rPr>
          <w:rFonts w:hint="eastAsia"/>
        </w:rPr>
        <w:t>)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6)</w:t>
      </w:r>
      <w:r>
        <w:rPr>
          <w:rFonts w:hint="eastAsia"/>
        </w:rPr>
        <w:t>サンプリング不備によるクロスコンタミ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7)</w:t>
      </w:r>
      <w:r>
        <w:rPr>
          <w:rFonts w:hint="eastAsia"/>
        </w:rPr>
        <w:t>出荷試験時のサンプリングを中間製品で代用する場合</w:t>
      </w:r>
    </w:p>
    <w:p w:rsidR="003E5F16" w:rsidRDefault="003E5F16" w:rsidP="003E5F1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8)</w:t>
      </w:r>
      <w:r>
        <w:rPr>
          <w:rFonts w:hint="eastAsia"/>
        </w:rPr>
        <w:t>溶出試験結果とサンプリング（製品回収の視点）</w:t>
      </w:r>
    </w:p>
    <w:p w:rsidR="003E5F16" w:rsidRDefault="003E5F16" w:rsidP="003E5F16"/>
    <w:p w:rsidR="003E5F16" w:rsidRDefault="003E5F16" w:rsidP="003E5F16">
      <w:pPr>
        <w:rPr>
          <w:rFonts w:hint="eastAsia"/>
        </w:rPr>
      </w:pPr>
      <w:bookmarkStart w:id="0" w:name="_GoBack"/>
      <w:r>
        <w:rPr>
          <w:rFonts w:hint="eastAsia"/>
        </w:rPr>
        <w:t>以上</w:t>
      </w:r>
      <w:bookmarkEnd w:id="0"/>
    </w:p>
    <w:sectPr w:rsidR="003E5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16"/>
    <w:rsid w:val="0005666F"/>
    <w:rsid w:val="003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C3410-BB0D-436E-8A5B-8EED2656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1</cp:revision>
  <dcterms:created xsi:type="dcterms:W3CDTF">2016-12-20T16:24:00Z</dcterms:created>
  <dcterms:modified xsi:type="dcterms:W3CDTF">2016-12-20T16:27:00Z</dcterms:modified>
</cp:coreProperties>
</file>