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3" w:rsidRDefault="00047BFC" w:rsidP="00BA5253">
      <w:pPr>
        <w:rPr>
          <w:rFonts w:ascii="MS UI Gothic" w:eastAsia="MS UI Gothic" w:hAnsi="MS UI Gothic"/>
          <w:sz w:val="24"/>
        </w:rPr>
      </w:pPr>
      <w:r>
        <w:rPr>
          <w:rFonts w:ascii="MS UI Gothic" w:eastAsia="MS UI Gothic" w:hAnsi="MS UI Gothic" w:hint="eastAsia"/>
          <w:sz w:val="24"/>
        </w:rPr>
        <w:t>■講演テーマ</w:t>
      </w:r>
      <w:r w:rsidR="00A96161">
        <w:rPr>
          <w:rFonts w:ascii="MS UI Gothic" w:eastAsia="MS UI Gothic" w:hAnsi="MS UI Gothic" w:hint="eastAsia"/>
          <w:sz w:val="24"/>
        </w:rPr>
        <w:t>：</w:t>
      </w:r>
    </w:p>
    <w:p w:rsidR="00A96161" w:rsidRPr="006B49CF" w:rsidRDefault="00BA5253" w:rsidP="00BA5253">
      <w:pPr>
        <w:rPr>
          <w:rFonts w:ascii="MS UI Gothic" w:eastAsia="MS UI Gothic" w:hAnsi="MS UI Gothic"/>
          <w:color w:val="0000FF"/>
          <w:sz w:val="24"/>
        </w:rPr>
      </w:pPr>
      <w:r w:rsidRPr="00BA5253">
        <w:rPr>
          <w:rFonts w:ascii="MS UI Gothic" w:eastAsia="MS UI Gothic" w:hAnsi="MS UI Gothic" w:hint="eastAsia"/>
          <w:sz w:val="24"/>
        </w:rPr>
        <w:t>技術移転（試験法や製法変更・サイトチェンジ）</w:t>
      </w:r>
      <w:r>
        <w:rPr>
          <w:rFonts w:ascii="MS UI Gothic" w:eastAsia="MS UI Gothic" w:hAnsi="MS UI Gothic" w:hint="eastAsia"/>
          <w:sz w:val="24"/>
        </w:rPr>
        <w:t>時の注意点</w:t>
      </w:r>
      <w:r w:rsidRPr="006B49CF">
        <w:rPr>
          <w:rFonts w:ascii="MS UI Gothic" w:eastAsia="MS UI Gothic" w:hAnsi="MS UI Gothic"/>
          <w:color w:val="0000FF"/>
          <w:sz w:val="24"/>
        </w:rPr>
        <w:t xml:space="preserve"> </w:t>
      </w:r>
    </w:p>
    <w:p w:rsidR="006B49CF" w:rsidRDefault="006B49CF">
      <w:pPr>
        <w:spacing w:line="320" w:lineRule="exact"/>
        <w:rPr>
          <w:rFonts w:ascii="MS UI Gothic" w:eastAsia="MS UI Gothic" w:hAnsi="MS UI Gothic"/>
          <w:sz w:val="24"/>
        </w:rPr>
      </w:pPr>
    </w:p>
    <w:p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rsidR="00EC688E" w:rsidRDefault="001C7E56"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w:t>
      </w:r>
      <w:r w:rsidR="00FE4A84">
        <w:rPr>
          <w:rFonts w:ascii="MS UI Gothic" w:eastAsia="MS UI Gothic" w:hAnsi="MS UI Gothic" w:hint="eastAsia"/>
          <w:sz w:val="24"/>
        </w:rPr>
        <w:t>はますます重要になって来ている。その理由として</w:t>
      </w:r>
      <w:r>
        <w:rPr>
          <w:rFonts w:ascii="MS UI Gothic" w:eastAsia="MS UI Gothic" w:hAnsi="MS UI Gothic" w:hint="eastAsia"/>
          <w:sz w:val="24"/>
        </w:rPr>
        <w:t>、</w:t>
      </w:r>
      <w:r w:rsidR="00C41A2B">
        <w:rPr>
          <w:rFonts w:ascii="MS UI Gothic" w:eastAsia="MS UI Gothic" w:hAnsi="MS UI Gothic" w:hint="eastAsia"/>
          <w:sz w:val="24"/>
        </w:rPr>
        <w:t>自社製造所より委託先が増え、</w:t>
      </w:r>
      <w:r w:rsidR="00BA5253">
        <w:rPr>
          <w:rFonts w:ascii="MS UI Gothic" w:eastAsia="MS UI Gothic" w:hAnsi="MS UI Gothic" w:hint="eastAsia"/>
          <w:sz w:val="24"/>
        </w:rPr>
        <w:t>技術移転</w:t>
      </w:r>
      <w:r>
        <w:rPr>
          <w:rFonts w:ascii="MS UI Gothic" w:eastAsia="MS UI Gothic" w:hAnsi="MS UI Gothic" w:hint="eastAsia"/>
          <w:sz w:val="24"/>
        </w:rPr>
        <w:t>生物</w:t>
      </w:r>
      <w:r w:rsidR="00C41A2B">
        <w:rPr>
          <w:rFonts w:ascii="MS UI Gothic" w:eastAsia="MS UI Gothic" w:hAnsi="MS UI Gothic" w:hint="eastAsia"/>
          <w:sz w:val="24"/>
        </w:rPr>
        <w:t>の機会が増えている。技術移転時の確認不備などによる品質トラブルが生じるリスクにもなっている。</w:t>
      </w:r>
    </w:p>
    <w:p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くしたいために慎重にあらゆるリスクを確認して行いたいという考えのせめぎ合いでもある。さらに，</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必須になって来た。</w:t>
      </w:r>
    </w:p>
    <w:p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ICH８の製剤開発を学び、過去の技術トランスファーの課題などから注意すべき点を紹介し、レギュレーション上での配慮すべき点についても考察する。</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101779">
        <w:rPr>
          <w:rFonts w:ascii="MS UI Gothic" w:eastAsia="MS UI Gothic" w:hAnsi="MS UI Gothic" w:hint="eastAsia"/>
          <w:sz w:val="24"/>
        </w:rPr>
        <w:t>８製剤開発ガイドライン（通知）を知る</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技術移転上の注意点を事例から学ぶ</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rsidR="00A96161" w:rsidRDefault="0023465F">
      <w:pPr>
        <w:spacing w:line="400" w:lineRule="exact"/>
        <w:rPr>
          <w:rFonts w:ascii="MS UI Gothic" w:eastAsia="MS UI Gothic" w:hAnsi="MS UI Gothic"/>
          <w:sz w:val="24"/>
        </w:rPr>
      </w:pPr>
      <w:r>
        <w:rPr>
          <w:rFonts w:ascii="MS UI Gothic" w:eastAsia="MS UI Gothic" w:hAnsi="MS UI Gothic" w:hint="eastAsia"/>
          <w:sz w:val="24"/>
        </w:rPr>
        <w:t>・技術移転だけで</w:t>
      </w:r>
      <w:r w:rsidR="00101779">
        <w:rPr>
          <w:rFonts w:ascii="MS UI Gothic" w:eastAsia="MS UI Gothic" w:hAnsi="MS UI Gothic" w:hint="eastAsia"/>
          <w:sz w:val="24"/>
        </w:rPr>
        <w:t>なく製造所変更上の課題について学ぶ</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ICH８製剤開発ガイドライン（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ICH８、製剤開発、技術移転（トランスファー）、製造所変更、</w:t>
      </w:r>
      <w:r w:rsidR="00D9652E">
        <w:rPr>
          <w:rFonts w:ascii="MS UI Gothic" w:eastAsia="MS UI Gothic" w:hAnsi="MS UI Gothic" w:hint="eastAsia"/>
          <w:sz w:val="24"/>
        </w:rPr>
        <w:t>試験方法の移管</w:t>
      </w:r>
    </w:p>
    <w:p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rsidR="00746898" w:rsidRDefault="00746898">
      <w:pPr>
        <w:spacing w:line="400" w:lineRule="exact"/>
        <w:rPr>
          <w:rFonts w:ascii="MS UI Gothic" w:eastAsia="MS UI Gothic" w:hAnsi="MS UI Gothic"/>
          <w:sz w:val="24"/>
        </w:rPr>
      </w:pPr>
    </w:p>
    <w:p w:rsidR="00A96161" w:rsidRDefault="00746898">
      <w:pPr>
        <w:spacing w:line="400" w:lineRule="exact"/>
        <w:rPr>
          <w:rFonts w:ascii="MS UI Gothic" w:eastAsia="MS UI Gothic" w:hAnsi="MS UI Gothic"/>
          <w:sz w:val="24"/>
        </w:rPr>
      </w:pPr>
      <w:r>
        <w:rPr>
          <w:rFonts w:ascii="MS UI Gothic" w:eastAsia="MS UI Gothic" w:hAnsi="MS UI Gothic" w:hint="eastAsia"/>
          <w:sz w:val="24"/>
        </w:rPr>
        <w:lastRenderedPageBreak/>
        <w:t>２</w:t>
      </w:r>
      <w:r w:rsidR="00ED0A08">
        <w:rPr>
          <w:rFonts w:ascii="MS UI Gothic" w:eastAsia="MS UI Gothic" w:hAnsi="MS UI Gothic" w:hint="eastAsia"/>
          <w:sz w:val="24"/>
        </w:rPr>
        <w:t>．技術移転のタイプ</w:t>
      </w:r>
    </w:p>
    <w:p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rsidR="00ED0A08" w:rsidRDefault="00ED0A08">
      <w:pPr>
        <w:spacing w:line="400" w:lineRule="exact"/>
        <w:rPr>
          <w:rFonts w:ascii="MS UI Gothic" w:eastAsia="MS UI Gothic" w:hAnsi="MS UI Gothic"/>
          <w:sz w:val="24"/>
        </w:rPr>
      </w:pPr>
    </w:p>
    <w:p w:rsidR="00ED0A08" w:rsidRDefault="00746898">
      <w:pPr>
        <w:spacing w:line="400" w:lineRule="exact"/>
        <w:rPr>
          <w:rFonts w:ascii="MS UI Gothic" w:eastAsia="MS UI Gothic" w:hAnsi="MS UI Gothic"/>
          <w:sz w:val="24"/>
        </w:rPr>
      </w:pPr>
      <w:r>
        <w:rPr>
          <w:rFonts w:ascii="MS UI Gothic" w:eastAsia="MS UI Gothic" w:hAnsi="MS UI Gothic" w:hint="eastAsia"/>
          <w:sz w:val="24"/>
        </w:rPr>
        <w:t>３</w:t>
      </w:r>
      <w:r w:rsidR="00ED0A08">
        <w:rPr>
          <w:rFonts w:ascii="MS UI Gothic" w:eastAsia="MS UI Gothic" w:hAnsi="MS UI Gothic" w:hint="eastAsia"/>
          <w:sz w:val="24"/>
        </w:rPr>
        <w:t>．ICH８　製剤開発のガイドライン（</w:t>
      </w:r>
      <w:r w:rsidR="000C1A0A">
        <w:rPr>
          <w:rFonts w:ascii="MS UI Gothic" w:eastAsia="MS UI Gothic" w:hAnsi="MS UI Gothic" w:hint="eastAsia"/>
          <w:sz w:val="24"/>
        </w:rPr>
        <w:t>通知）</w:t>
      </w:r>
    </w:p>
    <w:p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Pr="00ED0A08">
        <w:rPr>
          <w:rFonts w:ascii="MS UI Gothic" w:eastAsia="MS UI Gothic" w:hAnsi="MS UI Gothic" w:hint="eastAsia"/>
          <w:sz w:val="24"/>
        </w:rPr>
        <w:t>第1部</w:t>
      </w:r>
      <w:r>
        <w:rPr>
          <w:rFonts w:ascii="MS UI Gothic" w:eastAsia="MS UI Gothic" w:hAnsi="MS UI Gothic" w:hint="eastAsia"/>
          <w:sz w:val="24"/>
        </w:rPr>
        <w:t xml:space="preserve">　</w:t>
      </w:r>
      <w:r w:rsidRPr="00ED0A08">
        <w:rPr>
          <w:rFonts w:ascii="MS UI Gothic" w:eastAsia="MS UI Gothic" w:hAnsi="MS UI Gothic" w:hint="eastAsia"/>
          <w:sz w:val="24"/>
        </w:rPr>
        <w:t>製剤開発に関するガイドライン</w:t>
      </w:r>
    </w:p>
    <w:p w:rsidR="00ED0A08" w:rsidRPr="0023465F"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w:t>
      </w:r>
      <w:r w:rsidRPr="00ED0A08">
        <w:rPr>
          <w:rFonts w:ascii="MS UI Gothic" w:eastAsia="MS UI Gothic" w:hAnsi="MS UI Gothic" w:hint="eastAsia"/>
          <w:sz w:val="24"/>
        </w:rPr>
        <w:t>第2部 製剤開発に関するガイドライン 補遺</w:t>
      </w:r>
    </w:p>
    <w:p w:rsidR="00C41A2B" w:rsidRPr="00D9652E" w:rsidRDefault="00C41A2B">
      <w:pPr>
        <w:spacing w:line="400" w:lineRule="exact"/>
        <w:rPr>
          <w:rFonts w:ascii="MS UI Gothic" w:eastAsia="MS UI Gothic" w:hAnsi="MS UI Gothic"/>
          <w:sz w:val="24"/>
        </w:rPr>
      </w:pPr>
    </w:p>
    <w:p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４．GMP適合性調査</w:t>
      </w:r>
    </w:p>
    <w:p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 xml:space="preserve">　１）GMP適合性調査について</w:t>
      </w:r>
    </w:p>
    <w:p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 xml:space="preserve">　２）書面調査/実査について</w:t>
      </w:r>
    </w:p>
    <w:p w:rsidR="00E260F1" w:rsidRPr="00D9652E" w:rsidRDefault="00E260F1">
      <w:pPr>
        <w:spacing w:line="400" w:lineRule="exact"/>
        <w:rPr>
          <w:rFonts w:ascii="MS UI Gothic" w:eastAsia="MS UI Gothic" w:hAnsi="MS UI Gothic"/>
          <w:sz w:val="24"/>
        </w:rPr>
      </w:pPr>
    </w:p>
    <w:p w:rsidR="007234E5"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５</w:t>
      </w:r>
      <w:r w:rsidR="007234E5" w:rsidRPr="00D9652E">
        <w:rPr>
          <w:rFonts w:ascii="MS UI Gothic" w:eastAsia="MS UI Gothic" w:hAnsi="MS UI Gothic" w:hint="eastAsia"/>
          <w:sz w:val="24"/>
        </w:rPr>
        <w:t>．</w:t>
      </w:r>
      <w:r w:rsidRPr="00D9652E">
        <w:rPr>
          <w:rFonts w:ascii="MS UI Gothic" w:eastAsia="MS UI Gothic" w:hAnsi="MS UI Gothic" w:hint="eastAsia"/>
          <w:sz w:val="24"/>
        </w:rPr>
        <w:t>サイト変更の技術移転時の</w:t>
      </w:r>
      <w:r w:rsidR="007234E5" w:rsidRPr="00D9652E">
        <w:rPr>
          <w:rFonts w:ascii="MS UI Gothic" w:eastAsia="MS UI Gothic" w:hAnsi="MS UI Gothic" w:hint="eastAsia"/>
          <w:sz w:val="24"/>
        </w:rPr>
        <w:t>GMP</w:t>
      </w:r>
      <w:r w:rsidR="001C7E56" w:rsidRPr="00D9652E">
        <w:rPr>
          <w:rFonts w:ascii="MS UI Gothic" w:eastAsia="MS UI Gothic" w:hAnsi="MS UI Gothic" w:hint="eastAsia"/>
          <w:sz w:val="24"/>
        </w:rPr>
        <w:t>/レギュレーション（軽微・一変）</w:t>
      </w:r>
      <w:r w:rsidRPr="00D9652E">
        <w:rPr>
          <w:rFonts w:ascii="MS UI Gothic" w:eastAsia="MS UI Gothic" w:hAnsi="MS UI Gothic" w:hint="eastAsia"/>
          <w:sz w:val="24"/>
        </w:rPr>
        <w:t>対応</w:t>
      </w:r>
      <w:r w:rsidR="001C7E56" w:rsidRPr="00D9652E">
        <w:rPr>
          <w:rFonts w:ascii="MS UI Gothic" w:eastAsia="MS UI Gothic" w:hAnsi="MS UI Gothic" w:hint="eastAsia"/>
          <w:sz w:val="24"/>
        </w:rPr>
        <w:t>のポイント</w:t>
      </w:r>
    </w:p>
    <w:p w:rsidR="007234E5" w:rsidRPr="00D9652E" w:rsidRDefault="007234E5">
      <w:pPr>
        <w:spacing w:line="400" w:lineRule="exact"/>
        <w:rPr>
          <w:rFonts w:ascii="MS UI Gothic" w:eastAsia="MS UI Gothic" w:hAnsi="MS UI Gothic"/>
          <w:sz w:val="24"/>
        </w:rPr>
      </w:pPr>
      <w:r w:rsidRPr="00D9652E">
        <w:rPr>
          <w:rFonts w:ascii="MS UI Gothic" w:eastAsia="MS UI Gothic" w:hAnsi="MS UI Gothic" w:hint="eastAsia"/>
          <w:sz w:val="24"/>
        </w:rPr>
        <w:t xml:space="preserve">　１）</w:t>
      </w:r>
      <w:r w:rsidR="001C7E56" w:rsidRPr="00D9652E">
        <w:rPr>
          <w:rFonts w:ascii="MS UI Gothic" w:eastAsia="MS UI Gothic" w:hAnsi="MS UI Gothic" w:hint="eastAsia"/>
          <w:sz w:val="24"/>
        </w:rPr>
        <w:t>軽微変更・一変申請</w:t>
      </w:r>
      <w:r w:rsidR="00E260F1" w:rsidRPr="00D9652E">
        <w:rPr>
          <w:rFonts w:ascii="MS UI Gothic" w:eastAsia="MS UI Gothic" w:hAnsi="MS UI Gothic" w:hint="eastAsia"/>
          <w:sz w:val="24"/>
        </w:rPr>
        <w:t>の視点</w:t>
      </w:r>
    </w:p>
    <w:p w:rsidR="00E260F1" w:rsidRPr="00D9652E" w:rsidRDefault="007234E5">
      <w:pPr>
        <w:spacing w:line="400" w:lineRule="exact"/>
        <w:rPr>
          <w:rFonts w:ascii="MS UI Gothic" w:eastAsia="MS UI Gothic" w:hAnsi="MS UI Gothic"/>
          <w:sz w:val="24"/>
        </w:rPr>
      </w:pPr>
      <w:r w:rsidRPr="00D9652E">
        <w:rPr>
          <w:rFonts w:ascii="MS UI Gothic" w:eastAsia="MS UI Gothic" w:hAnsi="MS UI Gothic" w:hint="eastAsia"/>
          <w:sz w:val="24"/>
        </w:rPr>
        <w:t xml:space="preserve">　２）</w:t>
      </w:r>
      <w:r w:rsidR="00E260F1" w:rsidRPr="00D9652E">
        <w:rPr>
          <w:rFonts w:ascii="MS UI Gothic" w:eastAsia="MS UI Gothic" w:hAnsi="MS UI Gothic" w:hint="eastAsia"/>
          <w:sz w:val="24"/>
        </w:rPr>
        <w:t>品質面の評価の視点</w:t>
      </w:r>
    </w:p>
    <w:p w:rsidR="007234E5" w:rsidRPr="007234E5" w:rsidRDefault="007234E5">
      <w:pPr>
        <w:spacing w:line="400" w:lineRule="exact"/>
        <w:rPr>
          <w:rFonts w:ascii="MS UI Gothic" w:eastAsia="MS UI Gothic" w:hAnsi="MS UI Gothic"/>
          <w:sz w:val="24"/>
        </w:rPr>
      </w:pPr>
    </w:p>
    <w:p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rsidR="00BF0942"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000C1A0A">
        <w:rPr>
          <w:rFonts w:ascii="MS UI Gothic" w:eastAsia="MS UI Gothic" w:hAnsi="MS UI Gothic" w:hint="eastAsia"/>
          <w:sz w:val="24"/>
        </w:rPr>
        <w:t>新製品のPV失敗</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２）委託に伴う製造販売承認書齟齬発見（カルナロウバロウ）</w:t>
      </w:r>
    </w:p>
    <w:p w:rsidR="000C1A0A" w:rsidRPr="00ED0A08"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３）海外の製造所移管時に製造販売承認書通りに造れない（イタリア）</w:t>
      </w:r>
    </w:p>
    <w:p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４）添加剤の銘柄追加に伴う品質トラブル（プエルトリコ）</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５）再結晶のスケールを10倍にしたところ結晶形が変わり品質に影響</w:t>
      </w:r>
    </w:p>
    <w:p w:rsidR="005D2F4F" w:rsidRPr="000C1A0A"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６）導入品の品質評価とその技術対応（欠けと溶出試験対応）</w:t>
      </w:r>
    </w:p>
    <w:p w:rsidR="00BF0942"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７）凍結乾燥製剤の移管時の製造上のゴム栓トラブル（機械適性）</w:t>
      </w:r>
    </w:p>
    <w:p w:rsidR="005D2F4F"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８）アルミピロー包装のバリデーション不備によるピンフォール（米国）</w:t>
      </w:r>
    </w:p>
    <w:p w:rsidR="000A21D8" w:rsidRDefault="000A21D8">
      <w:pPr>
        <w:spacing w:line="400" w:lineRule="exact"/>
        <w:rPr>
          <w:rFonts w:ascii="MS UI Gothic" w:eastAsia="MS UI Gothic" w:hAnsi="MS UI Gothic"/>
          <w:sz w:val="24"/>
        </w:rPr>
      </w:pPr>
    </w:p>
    <w:p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rsidR="005D2F4F" w:rsidRDefault="00746898">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５）注射剤移管時の無菌性/オーバーキルの課題</w:t>
      </w:r>
    </w:p>
    <w:p w:rsidR="00746898" w:rsidRPr="00746898" w:rsidRDefault="00746898">
      <w:pPr>
        <w:spacing w:line="400" w:lineRule="exact"/>
        <w:rPr>
          <w:rFonts w:ascii="MS UI Gothic" w:eastAsia="MS UI Gothic" w:hAnsi="MS UI Gothic"/>
          <w:sz w:val="24"/>
        </w:rPr>
      </w:pPr>
    </w:p>
    <w:p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rsidR="000A21D8" w:rsidRDefault="000A21D8">
      <w:pPr>
        <w:spacing w:line="400" w:lineRule="exact"/>
        <w:rPr>
          <w:rFonts w:ascii="MS UI Gothic" w:eastAsia="MS UI Gothic" w:hAnsi="MS UI Gothic"/>
          <w:sz w:val="24"/>
        </w:rPr>
      </w:pPr>
    </w:p>
    <w:p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・公定書記載試験方法の場合</w:t>
      </w:r>
    </w:p>
    <w:p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・サイトバリデーション</w:t>
      </w:r>
    </w:p>
    <w:p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２）技術移転時の判定基準</w:t>
      </w:r>
    </w:p>
    <w:p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・判定基準の設定について</w:t>
      </w:r>
    </w:p>
    <w:p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３）同等性評価の仕方</w:t>
      </w:r>
    </w:p>
    <w:p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・４液性での評価</w:t>
      </w:r>
    </w:p>
    <w:p w:rsidR="00A96161"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４）製法変更・サイトチェンジ時の品質評価</w:t>
      </w:r>
    </w:p>
    <w:p w:rsidR="00D9652E" w:rsidRPr="000E081A" w:rsidRDefault="006B73EF" w:rsidP="00D9652E">
      <w:pPr>
        <w:spacing w:line="400" w:lineRule="exact"/>
        <w:rPr>
          <w:rFonts w:ascii="MS UI Gothic" w:eastAsia="MS UI Gothic" w:hAnsi="MS UI Gothic"/>
          <w:sz w:val="24"/>
        </w:rPr>
      </w:pPr>
      <w:r w:rsidRPr="000E081A">
        <w:rPr>
          <w:rFonts w:ascii="MS UI Gothic" w:eastAsia="MS UI Gothic" w:hAnsi="MS UI Gothic" w:hint="eastAsia"/>
          <w:sz w:val="24"/>
        </w:rPr>
        <w:t xml:space="preserve">　　・PVの実施、</w:t>
      </w:r>
    </w:p>
    <w:p w:rsidR="006B73EF" w:rsidRDefault="006B73EF" w:rsidP="00D9652E">
      <w:pPr>
        <w:spacing w:line="400" w:lineRule="exact"/>
        <w:rPr>
          <w:rFonts w:ascii="MS UI Gothic" w:eastAsia="MS UI Gothic" w:hAnsi="MS UI Gothic"/>
          <w:sz w:val="24"/>
        </w:rPr>
      </w:pPr>
      <w:r w:rsidRPr="000E081A">
        <w:rPr>
          <w:rFonts w:ascii="MS UI Gothic" w:eastAsia="MS UI Gothic" w:hAnsi="MS UI Gothic" w:hint="eastAsia"/>
          <w:sz w:val="24"/>
        </w:rPr>
        <w:t xml:space="preserve">　　・加速試験の実施/長期安定性試験の実施</w:t>
      </w:r>
    </w:p>
    <w:p w:rsidR="006B73EF" w:rsidRDefault="006B73EF" w:rsidP="00D9652E">
      <w:pPr>
        <w:spacing w:line="400" w:lineRule="exact"/>
        <w:rPr>
          <w:rFonts w:ascii="MS UI Gothic" w:eastAsia="MS UI Gothic" w:hAnsi="MS UI Gothic"/>
          <w:sz w:val="24"/>
        </w:rPr>
      </w:pPr>
    </w:p>
    <w:p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．技術移管後の品質保証</w:t>
      </w:r>
    </w:p>
    <w:p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rsidR="005F191B" w:rsidRDefault="005F191B">
      <w:pPr>
        <w:spacing w:line="400" w:lineRule="exact"/>
        <w:rPr>
          <w:rFonts w:ascii="MS UI Gothic" w:eastAsia="MS UI Gothic" w:hAnsi="MS UI Gothic" w:hint="eastAsia"/>
          <w:sz w:val="24"/>
        </w:rPr>
      </w:pPr>
      <w:bookmarkStart w:id="0" w:name="_GoBack"/>
      <w:bookmarkEnd w:id="0"/>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5BA" w:rsidRDefault="007805BA" w:rsidP="0007257E">
      <w:r>
        <w:separator/>
      </w:r>
    </w:p>
  </w:endnote>
  <w:endnote w:type="continuationSeparator" w:id="0">
    <w:p w:rsidR="007805BA" w:rsidRDefault="007805BA"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5BA" w:rsidRDefault="007805BA" w:rsidP="0007257E">
      <w:r>
        <w:separator/>
      </w:r>
    </w:p>
  </w:footnote>
  <w:footnote w:type="continuationSeparator" w:id="0">
    <w:p w:rsidR="007805BA" w:rsidRDefault="007805BA" w:rsidP="00072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7E"/>
    <w:rsid w:val="00004562"/>
    <w:rsid w:val="00036C41"/>
    <w:rsid w:val="00047BFC"/>
    <w:rsid w:val="00062536"/>
    <w:rsid w:val="0007257E"/>
    <w:rsid w:val="00083D55"/>
    <w:rsid w:val="000A21D8"/>
    <w:rsid w:val="000C1A0A"/>
    <w:rsid w:val="000E081A"/>
    <w:rsid w:val="000E6E1A"/>
    <w:rsid w:val="00101779"/>
    <w:rsid w:val="001A079A"/>
    <w:rsid w:val="001C7E56"/>
    <w:rsid w:val="001E782A"/>
    <w:rsid w:val="0023465F"/>
    <w:rsid w:val="002C27E5"/>
    <w:rsid w:val="002E55E0"/>
    <w:rsid w:val="00324521"/>
    <w:rsid w:val="00374F76"/>
    <w:rsid w:val="0038081C"/>
    <w:rsid w:val="00380AF7"/>
    <w:rsid w:val="003D08A0"/>
    <w:rsid w:val="00493780"/>
    <w:rsid w:val="004E69EC"/>
    <w:rsid w:val="004F0F07"/>
    <w:rsid w:val="00522615"/>
    <w:rsid w:val="00544765"/>
    <w:rsid w:val="005626FC"/>
    <w:rsid w:val="005D2F4F"/>
    <w:rsid w:val="005E479F"/>
    <w:rsid w:val="005F191B"/>
    <w:rsid w:val="00645773"/>
    <w:rsid w:val="006601C0"/>
    <w:rsid w:val="006B49CF"/>
    <w:rsid w:val="006B73EF"/>
    <w:rsid w:val="007234E5"/>
    <w:rsid w:val="00730E6D"/>
    <w:rsid w:val="00746898"/>
    <w:rsid w:val="007805BA"/>
    <w:rsid w:val="008C2442"/>
    <w:rsid w:val="008E0258"/>
    <w:rsid w:val="008F390F"/>
    <w:rsid w:val="009078BA"/>
    <w:rsid w:val="00A96161"/>
    <w:rsid w:val="00AC3985"/>
    <w:rsid w:val="00B31A73"/>
    <w:rsid w:val="00B33D62"/>
    <w:rsid w:val="00B4707E"/>
    <w:rsid w:val="00BA5253"/>
    <w:rsid w:val="00BD649B"/>
    <w:rsid w:val="00BF0942"/>
    <w:rsid w:val="00C41A2B"/>
    <w:rsid w:val="00C61700"/>
    <w:rsid w:val="00D1311F"/>
    <w:rsid w:val="00D9652E"/>
    <w:rsid w:val="00E260F1"/>
    <w:rsid w:val="00E54835"/>
    <w:rsid w:val="00E75633"/>
    <w:rsid w:val="00EC688E"/>
    <w:rsid w:val="00ED0A08"/>
    <w:rsid w:val="00F45826"/>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0</TotalTime>
  <Pages>3</Pages>
  <Words>290</Words>
  <Characters>1656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脇坂盛雄</cp:lastModifiedBy>
  <cp:revision>2</cp:revision>
  <cp:lastPrinted>2009-01-26T10:01:00Z</cp:lastPrinted>
  <dcterms:created xsi:type="dcterms:W3CDTF">2016-02-29T10:25:00Z</dcterms:created>
  <dcterms:modified xsi:type="dcterms:W3CDTF">2016-02-29T10:25:00Z</dcterms:modified>
</cp:coreProperties>
</file>